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C7" w:rsidRDefault="006608C7"/>
    <w:tbl>
      <w:tblPr>
        <w:tblStyle w:val="Tabela-Siatka"/>
        <w:tblpPr w:leftFromText="141" w:rightFromText="141" w:vertAnchor="page" w:horzAnchor="margin" w:tblpX="-412" w:tblpY="1966"/>
        <w:tblW w:w="14853" w:type="dxa"/>
        <w:tblLook w:val="04A0" w:firstRow="1" w:lastRow="0" w:firstColumn="1" w:lastColumn="0" w:noHBand="0" w:noVBand="1"/>
      </w:tblPr>
      <w:tblGrid>
        <w:gridCol w:w="563"/>
        <w:gridCol w:w="2375"/>
        <w:gridCol w:w="10263"/>
        <w:gridCol w:w="1652"/>
      </w:tblGrid>
      <w:tr w:rsidR="006608C7" w:rsidRPr="00C70EAB" w:rsidTr="006608C7">
        <w:tc>
          <w:tcPr>
            <w:tcW w:w="1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8C7" w:rsidRPr="006608C7" w:rsidRDefault="006C6BBB" w:rsidP="006608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Specyfikacja</w:t>
            </w:r>
            <w:r w:rsidR="006608C7" w:rsidRPr="006608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nr 1</w:t>
            </w:r>
          </w:p>
          <w:p w:rsidR="006608C7" w:rsidRPr="00C70EAB" w:rsidRDefault="006608C7" w:rsidP="006608C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3381" w:rsidRPr="00C70EAB" w:rsidTr="00637119"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pomocy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2B3381" w:rsidRPr="00C70EAB" w:rsidRDefault="002B3381" w:rsidP="00313A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przykładowej pomocy – przedmiotu zamówienia /wymagania minimalne/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 lub</w:t>
            </w:r>
          </w:p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kompletów</w:t>
            </w:r>
          </w:p>
        </w:tc>
      </w:tr>
      <w:tr w:rsidR="002B3381" w:rsidRPr="00C70EAB" w:rsidTr="00637119">
        <w:tc>
          <w:tcPr>
            <w:tcW w:w="13184" w:type="dxa"/>
            <w:gridSpan w:val="3"/>
            <w:shd w:val="pct10" w:color="auto" w:fill="auto"/>
          </w:tcPr>
          <w:p w:rsidR="002B3381" w:rsidRPr="003C58D2" w:rsidRDefault="002B3381" w:rsidP="003C5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9" w:type="dxa"/>
            <w:shd w:val="pct10" w:color="auto" w:fill="auto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381" w:rsidRPr="00C70EAB" w:rsidTr="00637119">
        <w:trPr>
          <w:trHeight w:val="425"/>
        </w:trPr>
        <w:tc>
          <w:tcPr>
            <w:tcW w:w="565" w:type="dxa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B3381" w:rsidRPr="002603AA" w:rsidRDefault="002B3381" w:rsidP="0031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Monitor dotykowy </w:t>
            </w:r>
          </w:p>
        </w:tc>
        <w:tc>
          <w:tcPr>
            <w:tcW w:w="10264" w:type="dxa"/>
          </w:tcPr>
          <w:tbl>
            <w:tblPr>
              <w:tblStyle w:val="Tabela-Siatka"/>
              <w:tblW w:w="10007" w:type="dxa"/>
              <w:tblLook w:val="04A0" w:firstRow="1" w:lastRow="0" w:firstColumn="1" w:lastColumn="0" w:noHBand="0" w:noVBand="1"/>
            </w:tblPr>
            <w:tblGrid>
              <w:gridCol w:w="3085"/>
              <w:gridCol w:w="6922"/>
            </w:tblGrid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Właściwości monitora dotykowego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Przekątna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65" matowa</w:t>
                  </w:r>
                </w:p>
              </w:tc>
            </w:tr>
            <w:tr w:rsidR="002B3381" w:rsidRPr="00C70EAB" w:rsidTr="00F6194C">
              <w:trPr>
                <w:trHeight w:val="36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wyświetlanego obrazu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1428,48mm x 803,52 mm</w:t>
                  </w:r>
                </w:p>
              </w:tc>
            </w:tr>
            <w:tr w:rsidR="002B3381" w:rsidRPr="00C70EAB" w:rsidTr="00F6194C">
              <w:trPr>
                <w:trHeight w:val="1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4257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piksela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</w:rPr>
                    <w:t>max. 0,496mm x 0,372 mm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 3840 x 1920 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60 Hz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dla 4K</w:t>
                  </w:r>
                </w:p>
              </w:tc>
            </w:tr>
            <w:tr w:rsidR="002B3381" w:rsidRPr="00C70EAB" w:rsidTr="00F6194C">
              <w:trPr>
                <w:trHeight w:val="15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yświetlane kolory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1,07 mld (10bit)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Jasność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min.350 cd/m2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Czas reakcji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max. 8ms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Kąt widzenia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178˚ / 178˚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ontrast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typowy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min.4000:1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Szyba 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hartowan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matowa szyba o min. grubości 4mm oraz twardości 7 w skali Mohsa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Głośniki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2x 12 W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Zużycie energii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max.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0,5 W (tryb czuwania) / 250 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tryb pracy nominalnej)</w:t>
                  </w:r>
                </w:p>
              </w:tc>
            </w:tr>
            <w:tr w:rsidR="002B3381" w:rsidRPr="00C70EAB" w:rsidTr="00F6194C">
              <w:trPr>
                <w:trHeight w:val="405"/>
              </w:trPr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Złącza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3x HDMI  (2 x HDMI 1.4 / 1 x HDMI 2.0 (4K@60Hz) )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Display Port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VGA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porty audio: min. </w:t>
                  </w:r>
                  <w:r w:rsidRPr="002840D4">
                    <w:rPr>
                      <w:rFonts w:ascii="Times New Roman" w:eastAsia="Arial" w:hAnsi="Times New Roman" w:cs="Times New Roman"/>
                      <w:w w:val="93"/>
                    </w:rPr>
                    <w:t>1 x wejście / 1 x wyjście</w:t>
                  </w:r>
                </w:p>
              </w:tc>
            </w:tr>
            <w:tr w:rsidR="002B3381" w:rsidRPr="00AA6914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min. 4 x USB 2.0 / 2 x USB 3.0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4D139C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na froncie monitora: min. 3 porty współdzielone (dla OPS i Android)</w:t>
                  </w:r>
                </w:p>
              </w:tc>
            </w:tr>
            <w:tr w:rsidR="002B3381" w:rsidRPr="009639B3" w:rsidTr="00F6194C">
              <w:trPr>
                <w:trHeight w:val="118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interfejs dotykowy: min .2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wejście AV : min. 1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COAX : min. 1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eastAsia="Arial" w:hAnsi="Times New Roman" w:cs="Times New Roman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video HDMI: min. 1 z funkcją przesyłania obrazu z VGA, HDMI, OPS i Android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9639B3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slot na dedykowany komputer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ze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wsparciem 4K@60Hz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LAN : min  1x RJ45 </w:t>
                  </w:r>
                  <w:r w:rsidRPr="007A7892">
                    <w:rPr>
                      <w:rFonts w:ascii="Times New Roman" w:eastAsia="Arial" w:hAnsi="Times New Roman" w:cs="Times New Roman"/>
                      <w:w w:val="93"/>
                    </w:rPr>
                    <w:t>(współdzielony pomiędzy OPS / Android)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RS232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: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min.1 do zarządzania monitorem przez  zewn. systemy sterowania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Żywotność panelu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30 000h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Interfejs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HID USB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Technologia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Podczerwień 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32767 x 32767 pkt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Punkty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20 punkty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Narzędzie obsługi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Palec lub dowolny inny przedmiot,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wspierane systemy Windows:10, 8.1, 8, 7, Vista, XP, Linux / Mac / Android / Chrome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Certyfikaty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CE,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RoHS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ISO 14001,ISO 9001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Waga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 44 kg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Obudowa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monitora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Wzmocniona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 aluminiowej ramie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Dołączone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wyposażenie i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akcesoria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edykowany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o stabilnej konstrukcji </w:t>
                  </w:r>
                  <w:r w:rsidRPr="00B04144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mobilny stojak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w kolorze czarnym,</w:t>
                  </w:r>
                </w:p>
                <w:p w:rsidR="002B3381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wyprodukowany przez  tego samego producenta co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monitor, wyposażony</w:t>
                  </w:r>
                </w:p>
                <w:p w:rsidR="00A276D5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 statyw do montażu monitora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egulacj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monitora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w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zakresie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80 mm.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</w:p>
                <w:p w:rsidR="00A276D5" w:rsidRDefault="00A276D5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d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uż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ą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 małą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półk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ę, 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gumowe kółka z funkcją b</w:t>
                  </w:r>
                  <w:r w:rsidR="002B3381"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lokad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2B3381"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kółek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, o</w:t>
                  </w:r>
                  <w:r w:rsidR="002B3381"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bciążenie</w:t>
                  </w:r>
                </w:p>
                <w:p w:rsidR="003C777C" w:rsidRDefault="00A276D5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2B3381"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maksymalne 150 kg</w:t>
                  </w:r>
                </w:p>
                <w:p w:rsidR="003C777C" w:rsidRPr="002840D4" w:rsidRDefault="003C777C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uchwyt montażowy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do mobilnego stojaka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</w:p>
                <w:p w:rsidR="002B3381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Rozbudowany bezprzewodowy pilot o zasięgu min. 8m umożliwia</w:t>
                  </w:r>
                </w:p>
                <w:p w:rsidR="002B3381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dodatkowo sterowanie funkcjami komputera . Korzystając z opcji</w:t>
                  </w:r>
                </w:p>
                <w:p w:rsidR="002B3381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przełącza slajdy  w   prezentacji czy też zaciemnia cały ekran , pilot staje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się narzędziem  dla prezentera.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pisaki 3szt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zasilający 3m,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audio 5m,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D-SUB  5m, 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USB  5m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HDMI 5m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Informacje dodatkowe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o monitorze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posiada  wbudowany odtwarzacz multimediów oraz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przeglądarkę internetową. Umożliwia przez nośnik po porcie USB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uruchamianie: muzyki, filmów,  grafiki, plików MS Office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bezpośrednio z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pendrive’a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lub dysku USB.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Możliwość zaprogramowania monitora aby automatycznie włączał się i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   wyłączał -  o określonych godzinach, w określone dni tygodnia.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rozpoznaje gest chwytania ekranu jako funkcję gąbki – dzięki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czemu użytkownik może płynnie przejść z trybu pisania do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wymazywania bez kliknięcia. Działa zarówno w wbudowanym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oprogramowaniu jak i w aplikacji na PC.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Zastosowanie wielu przyłączy umożliwia jednoczesne podłączenie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różnych urządzeń analogowych i cyfrowych takich jak DVD,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BluRay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wizualizer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czy dekoder telewizji. Dzięki  specjalnej funkcji  OSD można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bardzo  szybko przełączać między źródłami bez konieczności przepinania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przewodów w trakcie prezentacji lub zajęć.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Współdzielone porty USB na froncie monitora, raz podłączona pamięć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USB będzie dostępna zarówno w systemie Android, jak i wbudowanym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komputerze OPS bez potrzeby przekładania pomiędzy portami.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Dwa zestawy złączy na obudowie, w skład których wchodzą złącza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audio-wideo oraz wyjścia USB dla dotyku, pozwalają na podłączenie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jednocześnie dwóch komputerów zewnętrznych dla szybkiego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przełączanie się między podłączonymi komputerami bez potrzeby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przepinania kabli.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sprzętowa konwersja obrazu analogowego na cyfrowy. Dzięki temu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możliwe jest podłączenie obrazu z komputera przez złącze VGA i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wypuszczenie po HDMI np. do urządzenia nagrywającego lub projektora.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wbudowane narzędzia do nanoszenia notatek na dowolny obraz czy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korzystanie z monitora jak z tablicy interaktywnej, stoper, minutnik,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reflektor i system do głosowania.  Narzędzie do głosowania wywoływane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z dostępnego na każdym źródle podręcznego paska skrótów, które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na zadanie dowolnego pytania, zebranie odpowiedzi i ich szybkie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omówienie, niezależnie od tego, czy wyświetlana jest prezentacja,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przeglądarka w systemie czy obraz z zewnętrznego źródła jak np. laptop.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Funkcja USB Disc Lock dedykowane dla środowiska szkolnego, 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zablokować i odblokować monitor jedynie po podłączeniu klucza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(Pendrive) z odpowiednim plikiem w celu zabezpiecza sprzętu i danych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przed niepożądanym użyciem.</w:t>
                  </w:r>
                </w:p>
                <w:p w:rsidR="002B3381" w:rsidRPr="002840D4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Gwarancja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min. 5 lat</w:t>
                  </w:r>
                </w:p>
              </w:tc>
            </w:tr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spacing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 xml:space="preserve">Właściwości oprogramowania 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spacing w:before="40" w:after="40"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Podstawowe cechy oprogramowania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Oprogramowanie w polskiej wersji językowej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Bank narzędzi interaktywnych – Bank dodatków funkcjonalnych ułatwiających prowadzenie zajęć lekcyjnych minimum z przedmiotów takich jak matematyka, język polski, muzyka, geografia. Bank uzupełniany regularnie przez producenta oprogramowania.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System operacyjny - Windows 2000/XP/Vista/Windows 7, 8,10 32 i 64 bity/ Mac OS/ Linux.</w:t>
                  </w:r>
                  <w:r>
                    <w:t xml:space="preserve"> 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Dostęp z poziomu oprogramowania do bazy zasobów multimedialnych online – Dostęp do zasobów obiektów multimedialnych (filmy, zdjęcia) które nauczyciel może pobrać i wykorzystać na zajęciach. Funkcja polegająca na informowaniu użytkownika o nowo pojawiających się zasobach dostępna w oprogramowaniu. Dostępne zasoby powinny być regularnie uzupełniane przez producenta oprogramowania.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Funkcja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multitouch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 xml:space="preserve"> – obsługa więcej niż jednego punktu dotyku jednocześnie ułatwiająca pracę na tablicy interaktywnej.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ułatwiające prowadzenie zajęć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Wirtualne pisaki – możliwość nanoszenia notatek za pomocą cyfrowego atramentu, możliwość wyboru pomiędzy piórem 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zakreślaczem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>. Możliwość wyboru gotowych rodzajów linii.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Funkcja „resetowania strony” - dostępna bezpośrednio z menu oprogramowania, która przywraca stronę lekcji do ostatnio zachowanego stanu. Umożliwia to szybkie, ponowne przeprowadzenie ćwiczenia interaktywnego od tego samego punktu wyjściowego do wielokrotnie przeprowadzanego ćwiczenia interaktywnego.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Funkcje koncentrujące uwagę słuchaczy na istotnym fragmencie prezentacji - Reflektor z możliwością edycji kształtu, Kurtyna, która umożliwia zakrycie ekranu i przesuwanie go wg zdefiniowanego kierunku w pionie lub w poziomie,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Inteligentny długopis - rozpoznający odręcznie naszkicowane kształty figur geometrycznych,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nagrywarka ekranu – możliwość zapisu wszystkich czynności wykonywanych na komputerze w postaci sekwencji filmowej z dźwiękiem.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Rozpoznawanie pisma odręcznego - Funkcja rozpoznawania pisma ręcznego łącznie z rozpoznawaniem polskich znaków i jego konwersja na tekst komputerowy.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Automatyczne sprawdzanie pisowni – wbudowane narzędzie sprawdzające poprawność tekstu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Import plików multimedialnych – możliwość zaimportowania do prezentacji plików graficznych oraz filmów.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w oprogramowanie wyszukiwarka internetowa.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Tryb pełnoekranowy – umożliwiający powiększenie wyświetlanego obrazu na cały ekran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Przedmiotowe narzędzia edukacyjne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figur geometrycznych - pozwala na łatwe wstawienia figur oraz brył geometrycznych do prezentacji,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Interaktywne narzędzia do geometrii - linijka, suwmiarka, ekierka, kątomierz, cyrkiel umożliwiający zakreślenie pełnego koła oraz jego wycinka. Narzędzia z możliwością dostosowania ich wielkości do wymagań prezentacji,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wzorców tła – tło w kratkę, w linię,  możliwość ustawienia jako tło dowolnego pliku graficznego.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multimediów – baza zdjęć, filmów, elementów interaktywnych i dźwięków, którą użytkownik może wykorzystać do tworzenia własnych zajęć interaktywnych. Bank mediów może być również rozbudowywany przez użytkownika poprzez dodawanie własnych obiektów z poziomu oprogramowania tablicy.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edycyjne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Grupowanie i blokowanie obiektów graficznych - funkcja umożliwiająca grupowanie obiektów graficznych na wybranym slajdzie prezentacji w celu ich wspólnego przemieszczania oraz edycji, możliwość zablokowania obiektów.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Klonowanie obiektów graficznych – możliwość klonowania obiektów.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Wypełnianie i edycja obiektów – możliwość wypełnienia obiektów narysowanych za pomocą pisaków w oprogramowaniu dowolnym kolorem z dostępnej palety.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Dodawanie do obiektów graficznych w dokumencie oprogramowania efektów animacji np. wibrowania, podskakiwania czy obracania.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Możliwość szybkiej edycji kształtów - poprzez zmianę: koloru tła, grubości i koloru krawędzi, koloru tekstu dodanego do kształtu.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ustawienia kolejności wyświetlania obiektów - poprzez ich przesunięcie na wierzch, na spód, do przodu, do tyłu względem siebie.</w:t>
                  </w:r>
                </w:p>
                <w:p w:rsidR="002B3381" w:rsidRPr="00C70EAB" w:rsidRDefault="002B3381" w:rsidP="00AA6914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przypisania różnego rodzaju działań do obiektu - wywoływanych przez jego dotknięcie np. odtwarzanie pliku audio, powiązanie ze stroną internetową, powiąż ze stroną w obrębie tworzonej lekcji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Informacje pozostałe</w:t>
                  </w: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2B3381" w:rsidRPr="00C70EAB" w:rsidRDefault="002B3381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Dostawca w ramach zaoferowanej ceny uwzględni wszystkie koszty własne tj. dostawę, instalację i konfigurację monitorów w wyznaczonych 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>kl</w:t>
                  </w:r>
                  <w:bookmarkStart w:id="0" w:name="_GoBack"/>
                  <w:bookmarkEnd w:id="0"/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 xml:space="preserve">asach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szkoł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pierwsze uruchomienie i przeszkolenie personelu.  </w:t>
                  </w:r>
                </w:p>
              </w:tc>
            </w:tr>
            <w:tr w:rsidR="0014059A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14059A" w:rsidRDefault="0014059A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059A" w:rsidRDefault="0014059A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14059A" w:rsidRDefault="0014059A" w:rsidP="00AA6914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B3381" w:rsidRPr="00C70EAB" w:rsidRDefault="002B3381" w:rsidP="00313A4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2B3381" w:rsidRPr="002603AA" w:rsidRDefault="00AA6914" w:rsidP="006B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718E" w:rsidRPr="002603AA">
              <w:rPr>
                <w:rFonts w:ascii="Times New Roman" w:hAnsi="Times New Roman" w:cs="Times New Roman"/>
                <w:b/>
                <w:sz w:val="28"/>
                <w:szCs w:val="28"/>
              </w:rPr>
              <w:t>szt</w:t>
            </w:r>
            <w:r w:rsidR="001C7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3A46" w:rsidTr="00637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5" w:type="dxa"/>
          </w:tcPr>
          <w:p w:rsidR="0014059A" w:rsidRDefault="0014059A" w:rsidP="00313A46">
            <w:pPr>
              <w:rPr>
                <w:rFonts w:ascii="Arial" w:hAnsi="Arial" w:cs="Arial"/>
              </w:rPr>
            </w:pPr>
          </w:p>
          <w:p w:rsidR="0014059A" w:rsidRDefault="0014059A" w:rsidP="00313A46">
            <w:pPr>
              <w:rPr>
                <w:rFonts w:ascii="Arial" w:hAnsi="Arial" w:cs="Arial"/>
              </w:rPr>
            </w:pPr>
          </w:p>
          <w:p w:rsidR="00313A46" w:rsidRPr="00884CE8" w:rsidRDefault="00046619" w:rsidP="00313A46">
            <w:pPr>
              <w:rPr>
                <w:rFonts w:ascii="Arial" w:hAnsi="Arial" w:cs="Arial"/>
                <w:b/>
              </w:rPr>
            </w:pPr>
            <w:r w:rsidRPr="00884C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55" w:type="dxa"/>
          </w:tcPr>
          <w:p w:rsidR="0014059A" w:rsidRDefault="0014059A" w:rsidP="00313A46">
            <w:pPr>
              <w:rPr>
                <w:b/>
              </w:rPr>
            </w:pPr>
          </w:p>
          <w:p w:rsidR="00313A46" w:rsidRPr="002603AA" w:rsidRDefault="00046619" w:rsidP="00313A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03AA">
              <w:rPr>
                <w:b/>
                <w:sz w:val="28"/>
                <w:szCs w:val="28"/>
              </w:rPr>
              <w:t>Komputer PC  z zainstalowany</w:t>
            </w:r>
            <w:r w:rsidR="00C70C82">
              <w:rPr>
                <w:b/>
                <w:sz w:val="28"/>
                <w:szCs w:val="28"/>
              </w:rPr>
              <w:t>m</w:t>
            </w:r>
            <w:r w:rsidRPr="002603AA">
              <w:rPr>
                <w:b/>
                <w:sz w:val="28"/>
                <w:szCs w:val="28"/>
              </w:rPr>
              <w:t xml:space="preserve"> oprogramowaniem</w:t>
            </w:r>
          </w:p>
        </w:tc>
        <w:tc>
          <w:tcPr>
            <w:tcW w:w="10264" w:type="dxa"/>
          </w:tcPr>
          <w:tbl>
            <w:tblPr>
              <w:tblpPr w:leftFromText="141" w:rightFromText="141" w:horzAnchor="margin" w:tblpY="-9540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1438"/>
              <w:gridCol w:w="8158"/>
            </w:tblGrid>
            <w:tr w:rsidR="004165C7" w:rsidRPr="00C70EAB" w:rsidTr="004165C7">
              <w:trPr>
                <w:trHeight w:val="300"/>
              </w:trPr>
              <w:tc>
                <w:tcPr>
                  <w:tcW w:w="464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4D3D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3D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8236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3D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Wymagane minimalne parametry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Typ</w:t>
                  </w:r>
                </w:p>
              </w:tc>
              <w:tc>
                <w:tcPr>
                  <w:tcW w:w="8236" w:type="dxa"/>
                </w:tcPr>
                <w:p w:rsidR="004165C7" w:rsidRP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4165C7">
                    <w:rPr>
                      <w:rFonts w:ascii="Times New Roman" w:hAnsi="Times New Roman" w:cs="Times New Roman"/>
                      <w:b/>
                    </w:rPr>
                    <w:t>KOMPUTER PC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Komputer wykorzystywany będzie w placówkach edukacyjnych do korzystania </w:t>
                  </w:r>
                  <w:r w:rsidRPr="00EE62D3">
                    <w:rPr>
                      <w:rFonts w:ascii="Times New Roman" w:hAnsi="Times New Roman" w:cs="Times New Roman"/>
                    </w:rPr>
                    <w:br/>
                    <w:t>z Internetu, pracy w aplikacjach biurowych, aplikacjach edukacyjnych, aplikacjach obliczeniowych, korzystania z poczty elektronicznej, jako lokalna baza danych, stacja programistyczna.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Procesor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Obsługujący instrukcje 64-bitowe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zaimplementowane technologie: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Hyper-Threading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i sprzętowa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Virtualiza</w:t>
                  </w:r>
                  <w:r>
                    <w:rPr>
                      <w:rFonts w:ascii="Times New Roman" w:hAnsi="Times New Roman" w:cs="Times New Roman"/>
                      <w:bCs/>
                    </w:rPr>
                    <w:t>cja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BA40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4165C7" w:rsidRPr="00EE62D3" w:rsidRDefault="004165C7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Wynik 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6650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punktów w teście wydajności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Pass Mark Performance Test na stronie </w:t>
                  </w:r>
                  <w:hyperlink r:id="rId7" w:history="1">
                    <w:r w:rsidRPr="00EE62D3">
                      <w:rPr>
                        <w:rStyle w:val="Hipercze"/>
                        <w:rFonts w:ascii="Times New Roman" w:hAnsi="Times New Roman" w:cs="Times New Roman"/>
                      </w:rPr>
                      <w:t>http://www.cpubenchmark.net/laptop.html</w:t>
                    </w:r>
                  </w:hyperlink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na dzień publikacji niniejszego ogłoszenia o przetargu.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Jeżeli proponowany procesor </w:t>
                  </w:r>
                  <w:r w:rsidRPr="00EE62D3">
                    <w:rPr>
                      <w:rFonts w:ascii="Times New Roman" w:hAnsi="Times New Roman" w:cs="Times New Roman"/>
                      <w:bCs/>
                      <w:u w:val="single"/>
                    </w:rPr>
                    <w:t>nie występuje w powyższym teście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Pamięć operacyjna RAM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GB z możliwością rozbudowy do minimum 16 GB.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Dysk twardy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nb-NO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Wewnętrzny dysk twardy min. 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500 GB SATA lub min. </w:t>
                  </w:r>
                  <w:r>
                    <w:rPr>
                      <w:rFonts w:ascii="Times New Roman" w:hAnsi="Times New Roman" w:cs="Times New Roman"/>
                    </w:rPr>
                    <w:t>128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SSD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5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Napęd optyczny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nagrywarka DVD</w:t>
                  </w:r>
                  <w:r>
                    <w:rPr>
                      <w:rFonts w:ascii="Times New Roman" w:hAnsi="Times New Roman" w:cs="Times New Roman"/>
                    </w:rPr>
                    <w:t>RW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lastRenderedPageBreak/>
                    <w:t>6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Karta graficzna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FD1979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Wbudowana dedykowana przez producenta komputera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  <w:shd w:val="clear" w:color="auto" w:fill="auto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Wirtualizacja</w:t>
                  </w:r>
                </w:p>
              </w:tc>
              <w:tc>
                <w:tcPr>
                  <w:tcW w:w="8236" w:type="dxa"/>
                  <w:shd w:val="clear" w:color="auto" w:fill="auto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Sprzętowe wsparcie technologii wirtualizacji  procesorów z możliwością włączenia/wyłączenia w BIOS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Inne</w:t>
                  </w:r>
                </w:p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wymagania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Złącza wbudowane: </w:t>
                  </w:r>
                </w:p>
                <w:p w:rsidR="004165C7" w:rsidRPr="00EE62D3" w:rsidRDefault="00800D29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1x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VGA,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165C7">
                    <w:rPr>
                      <w:rFonts w:ascii="Times New Roman" w:hAnsi="Times New Roman" w:cs="Times New Roman"/>
                    </w:rPr>
                    <w:t>x</w:t>
                  </w:r>
                  <w:r w:rsidR="004165C7" w:rsidRPr="00FD1979">
                    <w:rPr>
                      <w:rFonts w:ascii="Times New Roman" w:hAnsi="Times New Roman" w:cs="Times New Roman"/>
                    </w:rPr>
                    <w:t>DisplayPort</w:t>
                  </w:r>
                  <w:r w:rsidR="004165C7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1xHDMI,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65C7">
                    <w:rPr>
                      <w:rFonts w:ascii="Times New Roman" w:hAnsi="Times New Roman" w:cs="Times New Roman"/>
                    </w:rPr>
                    <w:t>10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port</w:t>
                  </w:r>
                  <w:r>
                    <w:rPr>
                      <w:rFonts w:ascii="Times New Roman" w:hAnsi="Times New Roman" w:cs="Times New Roman"/>
                    </w:rPr>
                    <w:t>ów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USB (w tym min. </w:t>
                  </w:r>
                  <w:r w:rsidR="004165C7">
                    <w:rPr>
                      <w:rFonts w:ascii="Times New Roman" w:hAnsi="Times New Roman" w:cs="Times New Roman"/>
                    </w:rPr>
                    <w:t>4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USB 3.0), wyjście słuchawkowe, wejście mikrofonowe (dopuszcza się złącze współdzielone), </w:t>
                  </w:r>
                  <w:r w:rsidR="004165C7" w:rsidRPr="00EE62D3">
                    <w:rPr>
                      <w:rFonts w:ascii="Times New Roman" w:hAnsi="Times New Roman" w:cs="Times New Roman"/>
                      <w:color w:val="000000"/>
                    </w:rPr>
                    <w:t xml:space="preserve">Wbudowana karta LAN 10/100/1000 </w:t>
                  </w:r>
                  <w:proofErr w:type="spellStart"/>
                  <w:r w:rsidR="004165C7" w:rsidRPr="00EE62D3">
                    <w:rPr>
                      <w:rFonts w:ascii="Times New Roman" w:hAnsi="Times New Roman" w:cs="Times New Roman"/>
                      <w:color w:val="000000"/>
                    </w:rPr>
                    <w:t>Mbps</w:t>
                  </w:r>
                  <w:proofErr w:type="spellEnd"/>
                  <w:r w:rsidR="004165C7"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Wbudowana karta dźwiękowa.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Obudowa </w:t>
                  </w:r>
                  <w:r w:rsidRPr="00437BB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SFF (</w:t>
                  </w:r>
                  <w:r w:rsidRPr="00437BBB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AFAFA"/>
                    </w:rPr>
                    <w:t xml:space="preserve"> </w:t>
                  </w:r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 xml:space="preserve">Small Form </w:t>
                  </w:r>
                  <w:proofErr w:type="spellStart"/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>Factor</w:t>
                  </w:r>
                  <w:proofErr w:type="spellEnd"/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>)</w:t>
                  </w:r>
                  <w:r w:rsidRPr="00437BB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zasilacz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max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2</w:t>
                  </w:r>
                  <w:r w:rsidR="00C3514A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</w:rPr>
                    <w:t>0W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Komputer musi być oryginalnym produktem producenta.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Na obudowie musi znajdować się numer seryjny komputera.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Możliwość pobierania aktualnych sterowników oraz oprogramowania ze strony producenta komputera po podaniu numeru seryjnego.</w:t>
                  </w:r>
                </w:p>
                <w:p w:rsidR="004165C7" w:rsidRPr="00EE62D3" w:rsidRDefault="004165C7" w:rsidP="00FD1979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Klawiatura</w:t>
                  </w:r>
                  <w:r w:rsidR="00437BBB">
                    <w:rPr>
                      <w:rFonts w:ascii="Times New Roman" w:hAnsi="Times New Roman" w:cs="Times New Roman"/>
                      <w:b/>
                      <w:bCs/>
                    </w:rPr>
                    <w:t xml:space="preserve"> i mysz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437BBB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Klawiatura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USB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w układzie QWERTY z wydzieloną częścią numeryczną.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>, mysz  USB  o rozdzielczości min. 800dpi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BIOS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zgodny ze specyfikacją UEFI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musi dawać możliwość odczytania informacji o: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modelu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nr seryjnego 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wersji BIOS,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całkowitej ilości pamięci RAM,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rodzaju CPU,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dysku twardego,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napędu optycznego.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BIOS musi posiadać następujące możliwości konfiguracji: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definiowanie hasła administratora (hasło wejścia do BIOS),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włączenie/wyłączenie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USB;</w:t>
                  </w:r>
                </w:p>
                <w:p w:rsid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włączanie/wyłączanie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LAN.</w:t>
                  </w:r>
                </w:p>
                <w:p w:rsidR="00437BBB" w:rsidRPr="00EE62D3" w:rsidRDefault="00437BBB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165C7" w:rsidRPr="00AA6914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Waga i wymiary</w:t>
                  </w:r>
                </w:p>
              </w:tc>
              <w:tc>
                <w:tcPr>
                  <w:tcW w:w="8236" w:type="dxa"/>
                </w:tcPr>
                <w:p w:rsidR="004165C7" w:rsidRPr="00E567CB" w:rsidRDefault="004165C7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Waga</w:t>
                  </w:r>
                  <w:proofErr w:type="spellEnd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&lt; 6kg.  , max. </w:t>
                  </w:r>
                  <w:r w:rsidRPr="00E567CB">
                    <w:rPr>
                      <w:lang w:val="en-US"/>
                    </w:rPr>
                    <w:t xml:space="preserve"> </w:t>
                  </w:r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93 x 312 x 190 mm</w:t>
                  </w:r>
                </w:p>
              </w:tc>
            </w:tr>
            <w:tr w:rsidR="008775B0" w:rsidRPr="009D1278" w:rsidTr="004165C7">
              <w:tc>
                <w:tcPr>
                  <w:tcW w:w="464" w:type="dxa"/>
                </w:tcPr>
                <w:p w:rsidR="008775B0" w:rsidRDefault="008775B0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0" w:type="dxa"/>
                </w:tcPr>
                <w:p w:rsidR="008775B0" w:rsidRPr="00437BBB" w:rsidRDefault="008775B0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Gwarancja</w:t>
                  </w:r>
                </w:p>
              </w:tc>
              <w:tc>
                <w:tcPr>
                  <w:tcW w:w="8236" w:type="dxa"/>
                </w:tcPr>
                <w:p w:rsidR="008775B0" w:rsidRDefault="008775B0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  <w:r w:rsidRPr="009D1278">
                    <w:rPr>
                      <w:rFonts w:ascii="Times New Roman" w:hAnsi="Times New Roman" w:cs="Times New Roman"/>
                      <w:bCs/>
                    </w:rPr>
                    <w:t>min</w:t>
                  </w:r>
                  <w:r w:rsidR="009D1278" w:rsidRPr="009D1278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9D1278">
                    <w:rPr>
                      <w:rFonts w:ascii="Times New Roman" w:hAnsi="Times New Roman" w:cs="Times New Roman"/>
                      <w:bCs/>
                    </w:rPr>
                    <w:t xml:space="preserve"> 2lata</w:t>
                  </w:r>
                </w:p>
                <w:p w:rsidR="009D1278" w:rsidRPr="009D1278" w:rsidRDefault="009D1278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165C7" w:rsidRPr="00EE62D3" w:rsidTr="004165C7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8775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 xml:space="preserve">System operacyjny 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</w:t>
                  </w:r>
                  <w:r>
                    <w:rPr>
                      <w:rFonts w:ascii="Times New Roman" w:hAnsi="Times New Roman" w:cs="Times New Roman"/>
                    </w:rPr>
                    <w:t>a producenta  w</w:t>
                  </w:r>
                  <w:r w:rsidR="00123123">
                    <w:rPr>
                      <w:rFonts w:ascii="Times New Roman" w:hAnsi="Times New Roman" w:cs="Times New Roman"/>
                    </w:rPr>
                    <w:t xml:space="preserve"> najnowszej </w:t>
                  </w:r>
                  <w:r w:rsidRPr="00EE62D3">
                    <w:rPr>
                      <w:rFonts w:ascii="Times New Roman" w:hAnsi="Times New Roman" w:cs="Times New Roman"/>
                    </w:rPr>
                    <w:t>polskiej wersji językowej</w:t>
                  </w:r>
                  <w:r w:rsidR="00123123">
                    <w:rPr>
                      <w:rFonts w:ascii="Times New Roman" w:hAnsi="Times New Roman" w:cs="Times New Roman"/>
                    </w:rPr>
                    <w:t xml:space="preserve"> 64bit-owa</w:t>
                  </w:r>
                  <w:r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Obsługujący aplikacje 32 i 64 bitowe.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Wykorzystujący całą dostępną pamięć RAM 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bookmarkStart w:id="1" w:name="_Hlk392224560"/>
                  <w:r w:rsidRPr="00EE62D3">
                    <w:rPr>
                      <w:rFonts w:ascii="Times New Roman" w:hAnsi="Times New Roman" w:cs="Times New Roman"/>
                    </w:rPr>
                    <w:t>Musi pozwalać na integrację i korzystanie z zasobów (w tym autoryzacji i autentykacji) domeny Active Directory (dotyczy szkolnych pracowni działających pod kontrolą Microsoft Small Business Server).</w:t>
                  </w:r>
                </w:p>
                <w:bookmarkEnd w:id="1"/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mieć publicznie znany cykl życia przedstawiony przez producenta i dotyczący rozwoju i wsparcia technicznego – w szczególności w zakresie bezpieczeństwa – ze wsparciem podstawowym do 2025 roku.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Graficzne środowisko instalacji i konfiguracji.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 aktualizacje i poprawki automatycznie przez Internet; aktualizacje oraz poprawki są darmowe; możliwość wstrzymania pobierania aktualizacji i odinstalowania wybranych.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dostęp do telefonicznego wsparcia technicznego.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Zawiera narzędzie tworzenia kopii zapasowych danych użytkownika na nośniki zewnętrzne.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Wsparcie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dla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JAVA 8, Net Framework 4.5, Adobe Flash Player 22.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Dysponuje zintegrowanym narzędziem zwalczającym złośliwe oprogramowanie; aktualizacje tego narzędzia dostępne u producenta nieodpłatnie bez ograniczeń czasowych.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atrybuty kompresji i szyfrowania  zawartości dysków twardych.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funkcja  rozpoznawania mowy, pozwalającą na sterowanie komputerem głosowo.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Mający możliwość blokowania lub dopuszczania dowolnych urządzeń peryferyjnych za pomocą polityk grupowych (np. przy użyciu numerów identyfikacyjnych sprzętu).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Posiada moduł zarządzania energią dający możliwości: wyboru akcji po zamknięciu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pokrywy notebooka takie, jak: uśpienie, hibernacja lub brak akcji. Regulacja jasności ekranu definiowana oddzielnie dla pracy na baterii oraz dla pracy na zasilaniu sieciowym.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Dostarczony system operacyjny musi być </w:t>
                  </w:r>
                  <w:r>
                    <w:rPr>
                      <w:rFonts w:ascii="Times New Roman" w:hAnsi="Times New Roman" w:cs="Times New Roman"/>
                    </w:rPr>
                    <w:t>za</w:t>
                  </w:r>
                  <w:r w:rsidRPr="00EE62D3">
                    <w:rPr>
                      <w:rFonts w:ascii="Times New Roman" w:hAnsi="Times New Roman" w:cs="Times New Roman"/>
                    </w:rPr>
                    <w:t>instalowany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</w:rPr>
                    <w:t>przez  producenta</w:t>
                  </w:r>
                  <w:r>
                    <w:rPr>
                      <w:rFonts w:ascii="Times New Roman" w:hAnsi="Times New Roman" w:cs="Times New Roman"/>
                    </w:rPr>
                    <w:t xml:space="preserve"> notebooka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. Musi być również aktywowany jeżeli tego wymaga. Utworzone konto użytkownika z prawami administratora systemu. </w:t>
                  </w:r>
                </w:p>
              </w:tc>
            </w:tr>
            <w:tr w:rsidR="004165C7" w:rsidRPr="00EE62D3" w:rsidTr="004165C7">
              <w:trPr>
                <w:trHeight w:val="732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8775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Pakiet biurowy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E9C" w:rsidRPr="00EE62D3" w:rsidRDefault="006B1E9C" w:rsidP="006B1E9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pakiet biurowy w najnowszej dostępnej wersji produ</w:t>
                  </w:r>
                  <w:r>
                    <w:rPr>
                      <w:rFonts w:ascii="Times New Roman" w:hAnsi="Times New Roman" w:cs="Times New Roman"/>
                    </w:rPr>
                    <w:t>centa na dzień składania ofert w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licencji bezterminowej , pełna integralność z oprogramowaniem zainstalowanym na innych  komputerach w szkole,  d</w:t>
                  </w:r>
                  <w:r w:rsidRPr="00613540">
                    <w:rPr>
                      <w:rFonts w:ascii="Times New Roman" w:hAnsi="Times New Roman" w:cs="Times New Roman"/>
                    </w:rPr>
                    <w:t>ołączon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płyty umożliwiające instalację </w:t>
                  </w:r>
                  <w:r>
                    <w:rPr>
                      <w:rFonts w:ascii="Times New Roman" w:hAnsi="Times New Roman" w:cs="Times New Roman"/>
                    </w:rPr>
                    <w:t>pakietu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E62D3">
                    <w:rPr>
                      <w:rFonts w:ascii="Times New Roman" w:hAnsi="Times New Roman" w:cs="Times New Roman"/>
                    </w:rPr>
                    <w:t>zawierający moduły: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Edytor tekstów;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Arkusz kalkulacyjny;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tworzenia prezentacji multimedialnych;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obsługi poczty elektronicznej, kalendarzem, kontaktami i zadaniami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Licencja edukacyjna, na czas nieokreślony.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Wymagania poprzez wbudowane mechanizmy, bez użycia dodatkowych aplikacji: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Interfejs użytkownika: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Pełna polska wersja językowa interfejsu użytkownika z możliwością przełączania wersji językowej interfejsu na język angielski,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Prostota i intuicyjność obsługi, pozwalająca na pracę osobom nieposiadającym umiejętności technicznych,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Do aplikacji musi być dostępna pełna dokumentacja w języku polskim,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Edytor tekstów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Edycję i formatowanie tekstu w języku polskim wraz z obsługą języka polskiego w zakresie sprawdzania pisowni i poprawności gramatycznej oraz funkcjonalnością słownika wyrazów bliskoznacznych i autokorekty,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tabel,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obiektów graficznych,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wykresów i tabel z arkusza kalkulacyjnego (wliczając tabele przestawne),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Osadzanie zawartości z innych programów z możliwością prezentacji jako ikony.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numerowanie rozdziałów, punktów, akapitów, tabel i rysunków,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tworzenie spisów treści,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nagłówków i stopek stron,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Sprawdzanie pisowni w języku polskim,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 Śledzenie zmian wprowadzonych przez użytkowników,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Określenie układu strony (pionowa/pozioma),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Wydruk dokumentów,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korespondencji seryjnej bazując na danych adresowych pochodzących z arkusza kalkulacyjnego i z narzędzia do zarządzania informacją prywatną,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Pracę na dokumentach utworzonych przy pomocy Microsoft Word 2003 - 2016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 z zapewnieniem bezproblemowej konwersji wszystkich elementów i atrybutów dokumentu,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nowego dokumentu na podstawie zainstalowanych szablonów, możliwość pobierania dodatkowych szablonów dokumentów ze strony producenta pakietu biurowego,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Arkusz kalkulacyjny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tabelarycznych,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wykresów liniowych (wraz linią trendu), słupkowych, kołowych,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arkuszy kalkulacyjnych zawierających teksty, dane liczbowe oraz formuły przeprowadzające operacje matematyczne, logiczne, tekstowe, statystyczne oraz operacje na danych finansowych i na miarach czasu,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webservice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tabeli przestawnych umożliwiających dynamiczną zmianę wymiarów oraz wykresów bazujących na danych z tabeli przestawnych,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Wyszukiwanie i zamianę danych,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analiz danych przy użyciu formatowania warunkowego,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Nazywanie komórek arkusza i odwoływanie się w formułach po takiej nazwie,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czasu, daty i wartości finansowych z polskim formatem,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 wielu arkuszy kalkulacyjnych w jednym pliku,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Zachowanie pełnej zgodności z formatami plików utworzonych za pomocą oprogramowania Microsoft Excel 2003-2016 (xls,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xlsx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 z uwzględnieniem poprawnej realizacji użytych w nich funkcji specjalnych i makropoleceń.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Narzędzie do przygotowywania i prowadzenia prezentacji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Przygotowywanie prezentacji multimedialnych, które będą: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Prezentowanie przy użyciu projektora multimedialnego,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Drukowanie w formacie umożliwiającym robienie notatek,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Zapisanie jako prezentacja tylko do odczytu,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 narracji i dołączanie jej do prezentacji,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Opatrywanie slajdów notatkami dla prezentera,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i formatowanie tekstów, obiektów graficznych, tabel, nagrań dźwiękowych i wideo,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tabel i wykresów pochodzących z arkusza kalkulacyjnego, odświeżenie wykresu znajdującego się w prezentacji po zmianie danych w źródłowym arkuszu kalkulacyjnym,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Możliwość tworzenia animacji obiektów i całych slajdów,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Zachowanie pełnej zgodności z formatami plików MS PowerPoint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Klient poczty elektronicznej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Pobieranie i wysyłanie poczty elektronicznej z serwera pocztowego,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Filtrowanie niechcianej poczty elektronicznej (SPAM) oraz określanie listy zablokowanych i bezpiecznych nadawców, tworzenie katalogów, pozwalających katalogować elektroniczną,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grupowanie poczty o tym samym tytule,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reguł przenoszących automatycznie nową elektroniczną do określonych katalogów bazując na zawartych w tytule, adresie nadawcy i odbiorcy,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Oflagowanie poczty elektronicznej z określeniem przypomnienia,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Zarządzanie kalendarzem: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Udostępnianie kalendarza innym użytkownikom,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Przeglądanie kalendarza innych użytkowników,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Lista kontaktów</w:t>
                  </w:r>
                </w:p>
              </w:tc>
            </w:tr>
          </w:tbl>
          <w:p w:rsidR="00313A46" w:rsidRDefault="00313A46" w:rsidP="00313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97718E" w:rsidRDefault="0014059A" w:rsidP="00313A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313A46" w:rsidRPr="002603AA" w:rsidRDefault="0097718E" w:rsidP="006B0A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4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59A" w:rsidRPr="002603A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B0A4F">
              <w:rPr>
                <w:rFonts w:ascii="Arial" w:hAnsi="Arial" w:cs="Arial"/>
                <w:b/>
                <w:sz w:val="28"/>
                <w:szCs w:val="28"/>
              </w:rPr>
              <w:t xml:space="preserve"> szt.</w:t>
            </w:r>
          </w:p>
        </w:tc>
      </w:tr>
    </w:tbl>
    <w:p w:rsidR="00F00829" w:rsidRPr="002B3381" w:rsidRDefault="00F00829">
      <w:pPr>
        <w:rPr>
          <w:rFonts w:ascii="Arial" w:hAnsi="Arial" w:cs="Arial"/>
          <w:b/>
          <w:sz w:val="24"/>
          <w:szCs w:val="24"/>
        </w:rPr>
      </w:pPr>
    </w:p>
    <w:sectPr w:rsidR="00F00829" w:rsidRPr="002B3381" w:rsidSect="002B3381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46" w:rsidRDefault="00331346" w:rsidP="007F7FAD">
      <w:pPr>
        <w:spacing w:after="0" w:line="240" w:lineRule="auto"/>
      </w:pPr>
      <w:r>
        <w:separator/>
      </w:r>
    </w:p>
  </w:endnote>
  <w:endnote w:type="continuationSeparator" w:id="0">
    <w:p w:rsidR="00331346" w:rsidRDefault="00331346" w:rsidP="007F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83829"/>
      <w:docPartObj>
        <w:docPartGallery w:val="Page Numbers (Bottom of Page)"/>
        <w:docPartUnique/>
      </w:docPartObj>
    </w:sdtPr>
    <w:sdtEndPr/>
    <w:sdtContent>
      <w:p w:rsidR="007F7FAD" w:rsidRDefault="006C6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7FAD" w:rsidRDefault="007F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46" w:rsidRDefault="00331346" w:rsidP="007F7FAD">
      <w:pPr>
        <w:spacing w:after="0" w:line="240" w:lineRule="auto"/>
      </w:pPr>
      <w:r>
        <w:separator/>
      </w:r>
    </w:p>
  </w:footnote>
  <w:footnote w:type="continuationSeparator" w:id="0">
    <w:p w:rsidR="00331346" w:rsidRDefault="00331346" w:rsidP="007F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35"/>
    <w:multiLevelType w:val="hybridMultilevel"/>
    <w:tmpl w:val="A5DC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233"/>
    <w:multiLevelType w:val="hybridMultilevel"/>
    <w:tmpl w:val="9D54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C2"/>
    <w:rsid w:val="00024498"/>
    <w:rsid w:val="00037D25"/>
    <w:rsid w:val="00043937"/>
    <w:rsid w:val="00046619"/>
    <w:rsid w:val="000764E4"/>
    <w:rsid w:val="00077352"/>
    <w:rsid w:val="000911C5"/>
    <w:rsid w:val="000A6E94"/>
    <w:rsid w:val="000B40BB"/>
    <w:rsid w:val="00116BE4"/>
    <w:rsid w:val="00123123"/>
    <w:rsid w:val="00132915"/>
    <w:rsid w:val="0014059A"/>
    <w:rsid w:val="00162AA3"/>
    <w:rsid w:val="0017551F"/>
    <w:rsid w:val="001A0A1D"/>
    <w:rsid w:val="001C623F"/>
    <w:rsid w:val="001C75C9"/>
    <w:rsid w:val="001D0305"/>
    <w:rsid w:val="002300D5"/>
    <w:rsid w:val="002416C2"/>
    <w:rsid w:val="00242578"/>
    <w:rsid w:val="00256B02"/>
    <w:rsid w:val="002603AA"/>
    <w:rsid w:val="002840D4"/>
    <w:rsid w:val="00292891"/>
    <w:rsid w:val="002A53A4"/>
    <w:rsid w:val="002B3381"/>
    <w:rsid w:val="002C0422"/>
    <w:rsid w:val="002D2EC1"/>
    <w:rsid w:val="002E63F3"/>
    <w:rsid w:val="002F5712"/>
    <w:rsid w:val="00313A46"/>
    <w:rsid w:val="00317BDC"/>
    <w:rsid w:val="00331346"/>
    <w:rsid w:val="00354011"/>
    <w:rsid w:val="00357258"/>
    <w:rsid w:val="00364B02"/>
    <w:rsid w:val="003C58D2"/>
    <w:rsid w:val="003C777C"/>
    <w:rsid w:val="003F7C37"/>
    <w:rsid w:val="004165C7"/>
    <w:rsid w:val="00426217"/>
    <w:rsid w:val="00437BBB"/>
    <w:rsid w:val="004667B0"/>
    <w:rsid w:val="004A0458"/>
    <w:rsid w:val="004A73BD"/>
    <w:rsid w:val="004C6D11"/>
    <w:rsid w:val="004D139C"/>
    <w:rsid w:val="004D3D36"/>
    <w:rsid w:val="004E5C75"/>
    <w:rsid w:val="004F120A"/>
    <w:rsid w:val="00516BE6"/>
    <w:rsid w:val="0054103E"/>
    <w:rsid w:val="00587BB1"/>
    <w:rsid w:val="005F6BFC"/>
    <w:rsid w:val="00604763"/>
    <w:rsid w:val="00632EED"/>
    <w:rsid w:val="00637119"/>
    <w:rsid w:val="00647654"/>
    <w:rsid w:val="006608C7"/>
    <w:rsid w:val="00673380"/>
    <w:rsid w:val="00693A26"/>
    <w:rsid w:val="00696BDD"/>
    <w:rsid w:val="006B0A4F"/>
    <w:rsid w:val="006B1E9C"/>
    <w:rsid w:val="006B550D"/>
    <w:rsid w:val="006C6BBB"/>
    <w:rsid w:val="006E69BC"/>
    <w:rsid w:val="00700F45"/>
    <w:rsid w:val="0072438F"/>
    <w:rsid w:val="00765F3B"/>
    <w:rsid w:val="007734A1"/>
    <w:rsid w:val="0078678F"/>
    <w:rsid w:val="007A7892"/>
    <w:rsid w:val="007F7FAD"/>
    <w:rsid w:val="00800D29"/>
    <w:rsid w:val="00812753"/>
    <w:rsid w:val="008173F7"/>
    <w:rsid w:val="00820EFC"/>
    <w:rsid w:val="0082512E"/>
    <w:rsid w:val="008665C1"/>
    <w:rsid w:val="008775B0"/>
    <w:rsid w:val="00884809"/>
    <w:rsid w:val="00884CE8"/>
    <w:rsid w:val="008A6D3B"/>
    <w:rsid w:val="008C0F12"/>
    <w:rsid w:val="008F1D72"/>
    <w:rsid w:val="0091788C"/>
    <w:rsid w:val="00944336"/>
    <w:rsid w:val="0095562E"/>
    <w:rsid w:val="009639B3"/>
    <w:rsid w:val="00970130"/>
    <w:rsid w:val="00974AB8"/>
    <w:rsid w:val="0097718E"/>
    <w:rsid w:val="009D1278"/>
    <w:rsid w:val="00A2161F"/>
    <w:rsid w:val="00A24C95"/>
    <w:rsid w:val="00A276D5"/>
    <w:rsid w:val="00A44628"/>
    <w:rsid w:val="00A70F18"/>
    <w:rsid w:val="00A81A23"/>
    <w:rsid w:val="00A85CF4"/>
    <w:rsid w:val="00AA6914"/>
    <w:rsid w:val="00B04144"/>
    <w:rsid w:val="00B23A45"/>
    <w:rsid w:val="00B379A9"/>
    <w:rsid w:val="00B57A8E"/>
    <w:rsid w:val="00B62819"/>
    <w:rsid w:val="00B85F78"/>
    <w:rsid w:val="00BA408E"/>
    <w:rsid w:val="00BB5937"/>
    <w:rsid w:val="00BD6561"/>
    <w:rsid w:val="00BF6C09"/>
    <w:rsid w:val="00C3514A"/>
    <w:rsid w:val="00C45B6D"/>
    <w:rsid w:val="00C70C82"/>
    <w:rsid w:val="00C70EAB"/>
    <w:rsid w:val="00C77380"/>
    <w:rsid w:val="00CA71FA"/>
    <w:rsid w:val="00CB7B9B"/>
    <w:rsid w:val="00CE0789"/>
    <w:rsid w:val="00CF12FA"/>
    <w:rsid w:val="00D2048D"/>
    <w:rsid w:val="00D50FB5"/>
    <w:rsid w:val="00D63CAD"/>
    <w:rsid w:val="00DB3033"/>
    <w:rsid w:val="00DD35AF"/>
    <w:rsid w:val="00E21E27"/>
    <w:rsid w:val="00E567CB"/>
    <w:rsid w:val="00E902B7"/>
    <w:rsid w:val="00EA1551"/>
    <w:rsid w:val="00ED73C8"/>
    <w:rsid w:val="00EE62D3"/>
    <w:rsid w:val="00EF3D5B"/>
    <w:rsid w:val="00EF6038"/>
    <w:rsid w:val="00F00829"/>
    <w:rsid w:val="00F56725"/>
    <w:rsid w:val="00F616DE"/>
    <w:rsid w:val="00F91BA0"/>
    <w:rsid w:val="00F9293C"/>
    <w:rsid w:val="00FA09AB"/>
    <w:rsid w:val="00FD197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7968-C04A-4BDC-A750-B4252C7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6C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16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937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300D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F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Zielińska</cp:lastModifiedBy>
  <cp:revision>11</cp:revision>
  <cp:lastPrinted>2018-11-07T14:41:00Z</cp:lastPrinted>
  <dcterms:created xsi:type="dcterms:W3CDTF">2018-10-07T18:32:00Z</dcterms:created>
  <dcterms:modified xsi:type="dcterms:W3CDTF">2019-11-08T07:30:00Z</dcterms:modified>
</cp:coreProperties>
</file>