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C7" w:rsidRDefault="006608C7"/>
    <w:tbl>
      <w:tblPr>
        <w:tblStyle w:val="Tabela-Siatka"/>
        <w:tblpPr w:leftFromText="141" w:rightFromText="141" w:vertAnchor="page" w:horzAnchor="margin" w:tblpX="-412" w:tblpY="1966"/>
        <w:tblW w:w="14853" w:type="dxa"/>
        <w:tblLook w:val="04A0" w:firstRow="1" w:lastRow="0" w:firstColumn="1" w:lastColumn="0" w:noHBand="0" w:noVBand="1"/>
      </w:tblPr>
      <w:tblGrid>
        <w:gridCol w:w="563"/>
        <w:gridCol w:w="2375"/>
        <w:gridCol w:w="10263"/>
        <w:gridCol w:w="1652"/>
      </w:tblGrid>
      <w:tr w:rsidR="006608C7" w:rsidRPr="00C70EAB" w:rsidTr="006608C7">
        <w:tc>
          <w:tcPr>
            <w:tcW w:w="148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8C7" w:rsidRPr="006608C7" w:rsidRDefault="006C6BBB" w:rsidP="006608C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Specyfikacja</w:t>
            </w:r>
            <w:r w:rsidR="006608C7" w:rsidRPr="006608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nr 1</w:t>
            </w:r>
          </w:p>
          <w:p w:rsidR="006608C7" w:rsidRPr="00C70EAB" w:rsidRDefault="006608C7" w:rsidP="006608C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3381" w:rsidRPr="00C70EAB" w:rsidTr="00637119"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pomocy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2B3381" w:rsidRPr="00C70EAB" w:rsidRDefault="002B3381" w:rsidP="00313A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przykładowej pomocy – przedmiotu zamówienia /wymagania minimalne/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 lub</w:t>
            </w:r>
          </w:p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kompletów</w:t>
            </w:r>
          </w:p>
        </w:tc>
      </w:tr>
      <w:tr w:rsidR="002B3381" w:rsidRPr="00C70EAB" w:rsidTr="00637119">
        <w:tc>
          <w:tcPr>
            <w:tcW w:w="13184" w:type="dxa"/>
            <w:gridSpan w:val="3"/>
            <w:shd w:val="pct10" w:color="auto" w:fill="auto"/>
          </w:tcPr>
          <w:p w:rsidR="002B3381" w:rsidRPr="003C58D2" w:rsidRDefault="00F56725" w:rsidP="003C58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8D2">
              <w:rPr>
                <w:rFonts w:ascii="Times New Roman" w:hAnsi="Times New Roman" w:cs="Times New Roman"/>
                <w:b/>
                <w:sz w:val="32"/>
                <w:szCs w:val="32"/>
              </w:rPr>
              <w:t>Szkoła Podstawowa w Otmuchowie</w:t>
            </w:r>
          </w:p>
        </w:tc>
        <w:tc>
          <w:tcPr>
            <w:tcW w:w="1669" w:type="dxa"/>
            <w:shd w:val="pct10" w:color="auto" w:fill="auto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381" w:rsidRPr="00C70EAB" w:rsidTr="00637119">
        <w:trPr>
          <w:trHeight w:val="425"/>
        </w:trPr>
        <w:tc>
          <w:tcPr>
            <w:tcW w:w="565" w:type="dxa"/>
          </w:tcPr>
          <w:p w:rsidR="002B3381" w:rsidRPr="00C70EAB" w:rsidRDefault="002B3381" w:rsidP="00313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2B3381" w:rsidRPr="002603AA" w:rsidRDefault="002B3381" w:rsidP="0031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Monitor dotykowy </w:t>
            </w:r>
          </w:p>
        </w:tc>
        <w:tc>
          <w:tcPr>
            <w:tcW w:w="10264" w:type="dxa"/>
          </w:tcPr>
          <w:tbl>
            <w:tblPr>
              <w:tblStyle w:val="Tabela-Siatka"/>
              <w:tblW w:w="10007" w:type="dxa"/>
              <w:tblLook w:val="04A0" w:firstRow="1" w:lastRow="0" w:firstColumn="1" w:lastColumn="0" w:noHBand="0" w:noVBand="1"/>
            </w:tblPr>
            <w:tblGrid>
              <w:gridCol w:w="3085"/>
              <w:gridCol w:w="6922"/>
            </w:tblGrid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Właściwości monitora dotykowego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Przekątna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65" matowa</w:t>
                  </w:r>
                </w:p>
              </w:tc>
            </w:tr>
            <w:tr w:rsidR="002B3381" w:rsidRPr="00C70EAB" w:rsidTr="00F6194C">
              <w:trPr>
                <w:trHeight w:val="36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wyświetlanego obrazu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1428,48mm x 803,52 mm</w:t>
                  </w:r>
                </w:p>
              </w:tc>
            </w:tr>
            <w:tr w:rsidR="002B3381" w:rsidRPr="00C70EAB" w:rsidTr="00F6194C">
              <w:trPr>
                <w:trHeight w:val="131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4257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Rozmiar piksela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</w:rPr>
                    <w:t>max. 0,496mm x 0,372 mm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min. 3840 x 1920 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60 Hz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dla 4K</w:t>
                  </w:r>
                </w:p>
              </w:tc>
            </w:tr>
            <w:tr w:rsidR="002B3381" w:rsidRPr="00C70EAB" w:rsidTr="00F6194C">
              <w:trPr>
                <w:trHeight w:val="15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yświetlane kolory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1,07 mld (10bit)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Jasność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min.350 cd/m2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Czas reakcji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max. 8ms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Kąt widzenia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178˚ / 178˚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K</w:t>
                  </w:r>
                  <w:r w:rsidRPr="00ED73C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ontrast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typowy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min.4000:1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Szyba 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hartowan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matowa szyba o min. grubości 4mm oraz twardości 7 w skali Mohsa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Głośniki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2x 12 W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Zużycie energii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max.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0,5 W (tryb czuwania) / 250 W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tryb pracy nominalnej)</w:t>
                  </w:r>
                </w:p>
              </w:tc>
            </w:tr>
            <w:tr w:rsidR="002B3381" w:rsidRPr="00C70EAB" w:rsidTr="00F6194C">
              <w:trPr>
                <w:trHeight w:val="405"/>
              </w:trPr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Złącza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3x HDMI  (2 x HDMI 1.4 / 1 x HDMI 2.0 (4K@60Hz) )</w:t>
                  </w:r>
                </w:p>
              </w:tc>
            </w:tr>
            <w:tr w:rsidR="002B3381" w:rsidRPr="00C70EAB" w:rsidTr="00F6194C">
              <w:trPr>
                <w:trHeight w:val="10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Display Port</w:t>
                  </w:r>
                </w:p>
              </w:tc>
            </w:tr>
            <w:tr w:rsidR="002B3381" w:rsidRPr="00C70EAB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wejściowe: min. 1x VGA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porty audio: min. </w:t>
                  </w:r>
                  <w:r w:rsidRPr="002840D4">
                    <w:rPr>
                      <w:rFonts w:ascii="Times New Roman" w:eastAsia="Arial" w:hAnsi="Times New Roman" w:cs="Times New Roman"/>
                      <w:w w:val="93"/>
                    </w:rPr>
                    <w:t>1 x wejście / 1 x wyjście</w:t>
                  </w:r>
                </w:p>
              </w:tc>
            </w:tr>
            <w:tr w:rsidR="002B3381" w:rsidRPr="006B0A4F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min. 4 x USB 2.0 / 2 x USB 3.0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4D139C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na froncie monitora: min. 3 porty współdzielone (dla OPS i Android)</w:t>
                  </w:r>
                </w:p>
              </w:tc>
            </w:tr>
            <w:tr w:rsidR="002B3381" w:rsidRPr="009639B3" w:rsidTr="00F6194C">
              <w:trPr>
                <w:trHeight w:val="118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porty USB interfejs dotykowy: min .2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wejście AV : min. 1</w:t>
                  </w:r>
                </w:p>
              </w:tc>
            </w:tr>
            <w:tr w:rsidR="002B3381" w:rsidRPr="009639B3" w:rsidTr="00F6194C">
              <w:trPr>
                <w:trHeight w:val="120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COAX : min. 1</w:t>
                  </w:r>
                </w:p>
              </w:tc>
            </w:tr>
            <w:tr w:rsidR="002B3381" w:rsidRPr="009639B3" w:rsidTr="00F6194C">
              <w:trPr>
                <w:trHeight w:val="135"/>
              </w:trPr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eastAsia="Arial" w:hAnsi="Times New Roman" w:cs="Times New Roman"/>
                    </w:rPr>
                  </w:pPr>
                  <w:r w:rsidRPr="002840D4">
                    <w:rPr>
                      <w:rFonts w:ascii="Times New Roman" w:eastAsia="Arial" w:hAnsi="Times New Roman" w:cs="Times New Roman"/>
                    </w:rPr>
                    <w:t>port wyjście video HDMI: min. 1 z funkcją przesyłania obrazu z VGA, HDMI, OPS i Android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9639B3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slot na dedykowany komputer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ze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wsparciem 4K@60Hz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LAN : min  1x RJ45 </w:t>
                  </w:r>
                  <w:r w:rsidRPr="007A7892">
                    <w:rPr>
                      <w:rFonts w:ascii="Times New Roman" w:eastAsia="Arial" w:hAnsi="Times New Roman" w:cs="Times New Roman"/>
                      <w:w w:val="93"/>
                    </w:rPr>
                    <w:t>(współdzielony pomiędzy OPS / Android)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port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RS232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: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min.1 do zarządzania monitorem przez  zewn. systemy sterowania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Żywotność panelu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30 000h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Interfejs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HID USB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Technologia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Podczerwień 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Rozdzielczość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32767 x 32767 pkt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Punkty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min. 20 punkty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Narzędzie obsługi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dotyku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Palec lub dowolny inny przedmiot,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wspierane systemy Windows:10, 8.1, 8, 7, Vista, XP, Linux / Mac / Android / Chrome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Certyfikaty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CE,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RoHS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Pr="002840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ISO 14001,ISO 9001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Waga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max 44 kg</w:t>
                  </w:r>
                </w:p>
              </w:tc>
            </w:tr>
            <w:tr w:rsidR="002B3381" w:rsidRPr="00C70EAB" w:rsidTr="00F6194C">
              <w:trPr>
                <w:trHeight w:val="165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Obudowa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monitora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Wzmocniona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 aluminiowej ramie</w:t>
                  </w:r>
                </w:p>
              </w:tc>
            </w:tr>
            <w:tr w:rsidR="002B3381" w:rsidRPr="00C70EAB" w:rsidTr="00F6194C">
              <w:trPr>
                <w:trHeight w:val="90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Dołączone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wyposażenie i</w:t>
                  </w: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akcesoria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D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edykowany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o stabilnej konstrukcji </w:t>
                  </w:r>
                  <w:r w:rsidRPr="00B04144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mobilny stojak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w kolorze czarnym,</w:t>
                  </w:r>
                </w:p>
                <w:p w:rsidR="002B3381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wyprodukowany przez  tego samego producenta co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monitor, wyposażony</w:t>
                  </w:r>
                </w:p>
                <w:p w:rsidR="00A276D5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 statyw do montażu monitora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r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egulacj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monitora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w</w:t>
                  </w:r>
                  <w:r w:rsidR="00A276D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zakresie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80 mm.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</w:p>
                <w:p w:rsidR="00A276D5" w:rsidRDefault="00A276D5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d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uż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ą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i małą </w:t>
                  </w:r>
                  <w:r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półk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ę, 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gumowe kółka z funkcją b</w:t>
                  </w:r>
                  <w:r w:rsidR="002B3381"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lokad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2B3381" w:rsidRPr="00EF3D5B">
                    <w:rPr>
                      <w:rFonts w:ascii="Times New Roman" w:hAnsi="Times New Roman" w:cs="Times New Roman"/>
                      <w:color w:val="000000" w:themeColor="text1"/>
                    </w:rPr>
                    <w:t>kółek</w:t>
                  </w:r>
                  <w:r w:rsidR="002B3381">
                    <w:rPr>
                      <w:rFonts w:ascii="Times New Roman" w:hAnsi="Times New Roman" w:cs="Times New Roman"/>
                      <w:color w:val="000000" w:themeColor="text1"/>
                    </w:rPr>
                    <w:t>, o</w:t>
                  </w:r>
                  <w:r w:rsidR="002B3381"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bciążenie</w:t>
                  </w:r>
                </w:p>
                <w:p w:rsidR="003C777C" w:rsidRDefault="00A276D5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2B3381" w:rsidRPr="00037D25">
                    <w:rPr>
                      <w:rFonts w:ascii="Times New Roman" w:hAnsi="Times New Roman" w:cs="Times New Roman"/>
                      <w:color w:val="000000" w:themeColor="text1"/>
                    </w:rPr>
                    <w:t>maksymalne 150 kg</w:t>
                  </w:r>
                </w:p>
                <w:p w:rsidR="003C777C" w:rsidRPr="002840D4" w:rsidRDefault="003C777C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uchwyt montażowy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do mobilnego stojaka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</w:p>
                <w:p w:rsidR="002B3381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Rozbudowany bezprzewodowy pilot o zasięgu min. 8m umożliwia</w:t>
                  </w:r>
                </w:p>
                <w:p w:rsidR="002B3381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dodatkowo sterowanie funkcjami komputera . Korzystając z opcji</w:t>
                  </w:r>
                </w:p>
                <w:p w:rsidR="002B3381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przełącza slajdy  w   prezentacji czy też zaciemnia cały ekran , pilot staje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się narzędziem  dla prezentera.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pisaki 3szt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zasilający 3m,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audio 5m,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przewód D-SUB  5m, 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USB  5m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przewód HDMI 5m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Informacje dodatkowe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o monitorze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posiada  wbudowany odtwarzacz multimediów oraz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przeglądarkę internetową. Umożliwia przez nośnik po porcie USB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uruchamianie: muzyki, filmów,  grafiki, plików MS Office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bezpośrednio z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pendrive’a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lub dysku USB.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Możliwość zaprogramowania monitora aby automatycznie włączał się i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   wyłączał -  o określonych godzinach, w określone dni tygodnia.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Monitor rozpoznaje gest chwytania ekranu jako funkcję gąbki – dzięki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czemu użytkownik może płynnie przejść z trybu pisania do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wymazywania bez kliknięcia. Działa zarówno w wbudowanym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oprogramowaniu jak i w aplikacji na PC.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Zastosowanie wielu przyłączy umożliwia jednoczesne podłączenie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różnych urządzeń analogowych i cyfrowych takich jak DVD,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BluRay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,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proofErr w:type="spellStart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wizualizer</w:t>
                  </w:r>
                  <w:proofErr w:type="spellEnd"/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czy dekoder telewizji. Dzięki  specjalnej funkcji  OSD można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bardzo  szybko przełączać między źródłami bez konieczności przepinania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przewodów w trakcie prezentacji lub zajęć.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Współdzielone porty USB na froncie monitora, raz podłączona pamięć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USB będzie dostępna zarówno w systemie Android, jak i wbudowanym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komputerze OPS bez potrzeby przekładania pomiędzy portami.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Dwa zestawy złączy na obudowie, w skład których wchodzą złącza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audio-wideo oraz wyjścia USB dla dotyku, pozwalają na podłączenie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jednocześnie dwóch komputerów zewnętrznych dla szybkiego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przełączanie się między podłączonymi komputerami bez potrzeby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przepinania kabli.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sprzętowa konwersja obrazu analogowego na cyfrowy. Dzięki temu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możliwe jest podłączenie obrazu z komputera przez złącze VGA i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wypuszczenie po HDMI np. do urządzenia nagrywającego lub projektora.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>- wbudowane narzędzia do nanoszenia notatek na dowolny obraz czy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korzystanie z monitora jak z tablicy interaktywnej, stoper, minutnik,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reflektor i system do głosowania.  Narzędzie do głosowania wywoływane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z dostępnego na każdym źródle podręcznego paska skrótów, które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na zadanie dowolnego pytania, zebranie odpowiedzi i ich szybkie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omówienie, niezależnie od tego, czy wyświetlana jest prezentacja,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przeglądarka w systemie czy obraz z zewnętrznego źródła jak np. laptop.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- Funkcja USB Disc Lock dedykowane dla środowiska szkolnego, 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pozwala zablokować i odblokować monitor jedynie po podłączeniu klucza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(Pendrive) z odpowiednim plikiem w celu zabezpiecza sprzętu i danych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40D4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przed niepożądanym użyciem.</w:t>
                  </w:r>
                </w:p>
                <w:p w:rsidR="002B3381" w:rsidRPr="002840D4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2B3381" w:rsidRPr="00C70EAB" w:rsidTr="00F6194C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Gwarancja </w:t>
                  </w:r>
                </w:p>
              </w:tc>
              <w:tc>
                <w:tcPr>
                  <w:tcW w:w="6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min. 5 lat</w:t>
                  </w:r>
                </w:p>
              </w:tc>
            </w:tr>
            <w:tr w:rsidR="002B3381" w:rsidRPr="00C70EAB" w:rsidTr="00F6194C">
              <w:tc>
                <w:tcPr>
                  <w:tcW w:w="10007" w:type="dxa"/>
                  <w:gridSpan w:val="2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spacing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 xml:space="preserve">Właściwości oprogramowania 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spacing w:before="40" w:after="40" w:line="28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Podstawowe cechy oprogramowania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Oprogramowanie w polskiej wersji językowej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Bank narzędzi interaktywnych – Bank dodatków funkcjonalnych ułatwiających prowadzenie zajęć lekcyjnych minimum z przedmiotów takich jak matematyka, język polski, muzyka, geografia. Bank uzupełniany regularnie przez producenta oprogramowania.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System operacyjny - Windows 2000/XP/Vista/Windows 7, 8,10 32 i 64 bity/ Mac OS/ Linux.</w:t>
                  </w:r>
                  <w:r>
                    <w:t xml:space="preserve"> 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Dostęp z poziomu oprogramowania do bazy zasobów multimedialnych online – Dostęp do zasobów obiektów multimedialnych (filmy, zdjęcia) które nauczyciel może pobrać i wykorzystać na zajęciach. Funkcja polegająca na informowaniu użytkownika o nowo pojawiających się zasobach dostępna w oprogramowaniu. Dostępne zasoby powinny być regularnie uzupełniane przez producenta oprogramowania.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2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Funkcja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multitouch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 xml:space="preserve"> – obsługa więcej niż jednego punktu dotyku jednocześnie ułatwiająca pracę na tablicy interaktywnej.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ułatwiające prowadzenie zajęć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 xml:space="preserve">Wirtualne pisaki – możliwość nanoszenia notatek za pomocą cyfrowego atramentu, możliwość wyboru pomiędzy piórem a </w:t>
                  </w:r>
                  <w:proofErr w:type="spellStart"/>
                  <w:r w:rsidRPr="00C70EAB">
                    <w:rPr>
                      <w:rFonts w:ascii="Times New Roman" w:hAnsi="Times New Roman" w:cs="Times New Roman"/>
                    </w:rPr>
                    <w:t>zakreślaczem</w:t>
                  </w:r>
                  <w:proofErr w:type="spellEnd"/>
                  <w:r w:rsidRPr="00C70EAB">
                    <w:rPr>
                      <w:rFonts w:ascii="Times New Roman" w:hAnsi="Times New Roman" w:cs="Times New Roman"/>
                    </w:rPr>
                    <w:t>. Możliwość wyboru gotowych rodzajów linii.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Funkcja „resetowania strony” - dostępna bezpośrednio z menu oprogramowania, która przywraca stronę lekcji do ostatnio zachowanego stanu. Umożliwia to szybkie, ponowne przeprowadzenie ćwiczenia interaktywnego od tego samego punktu wyjściowego do wielokrotnie przeprowadzanego ćwiczenia interaktywnego.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Funkcje koncentrujące uwagę słuchaczy na istotnym fragmencie prezentacji - Reflektor z możliwością edycji kształtu, Kurtyna, która umożliwia zakrycie ekranu i przesuwanie go wg zdefiniowanego kierunku w pionie lub w poziomie,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Inteligentny długopis - rozpoznający odręcznie naszkicowane kształty figur geometrycznych,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nagrywarka ekranu – możliwość zapisu wszystkich czynności wykonywanych na komputerze w postaci sekwencji filmowej z dźwiękiem.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Rozpoznawanie pisma odręcznego - Funkcja rozpoznawania pisma ręcznego łącznie z rozpoznawaniem polskich znaków i jego konwersja na tekst komputerowy.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Automatyczne sprawdzanie pisowni – wbudowane narzędzie sprawdzające poprawność tekstu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Import plików multimedialnych – możliwość zaimportowania do prezentacji plików graficznych oraz filmów.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w oprogramowanie wyszukiwarka internetowa.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ind w:left="714" w:hanging="357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Tryb pełnoekranowy – umożliwiający powiększenie wyświetlanego obrazu na cały ekran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 w:colFirst="1" w:colLast="1"/>
                  <w:r w:rsidRPr="00C70EAB">
                    <w:rPr>
                      <w:rFonts w:ascii="Times New Roman" w:hAnsi="Times New Roman" w:cs="Times New Roman"/>
                      <w:b/>
                    </w:rPr>
                    <w:lastRenderedPageBreak/>
                    <w:t>Przedmiotowe narzędzia edukacyjne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figur geometrycznych - pozwala na łatwe wstawienia figur oraz brył geometrycznych do prezentacji,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Interaktywne narzędzia do geometrii - linijka, suwmiarka, ekierka, kątomierz, cyrkiel umożliwiający zakreślenie pełnego koła oraz jego wycinka. Narzędzia z możliwością dostosowania ich wielkości do wymagań prezentacji,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wzorców tła – tło w kratkę, w linię,  możliwość ustawienia jako tło dowolnego pliku graficznego.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Wbudowana baza multimediów – baza zdjęć, filmów, elementów interaktywnych i dźwięków, którą użytkownik może wykorzystać do tworzenia własnych zajęć interaktywnych. Bank mediów może być również rozbudowywany przez użytkownika poprzez dodawanie własnych obiektów z poziomu oprogramowania tablicy.</w:t>
                  </w:r>
                </w:p>
              </w:tc>
            </w:tr>
            <w:tr w:rsidR="002B3381" w:rsidRPr="00C70EAB" w:rsidTr="00F6194C">
              <w:tc>
                <w:tcPr>
                  <w:tcW w:w="3085" w:type="dxa"/>
                  <w:shd w:val="clear" w:color="auto" w:fill="auto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</w:rPr>
                  </w:pPr>
                  <w:r w:rsidRPr="00C70EAB">
                    <w:rPr>
                      <w:rFonts w:ascii="Times New Roman" w:hAnsi="Times New Roman" w:cs="Times New Roman"/>
                      <w:b/>
                    </w:rPr>
                    <w:t>Narzędzia edycyjne</w:t>
                  </w:r>
                </w:p>
              </w:tc>
              <w:tc>
                <w:tcPr>
                  <w:tcW w:w="6922" w:type="dxa"/>
                  <w:shd w:val="clear" w:color="auto" w:fill="auto"/>
                </w:tcPr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Grupowanie i blokowanie obiektów graficznych - funkcja umożliwiająca grupowanie obiektów graficznych na wybranym slajdzie prezentacji w celu ich wspólnego przemieszczania oraz edycji, możliwość zablokowania obiektów.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Klonowanie obiektów graficznych – możliwość klonowania obiektów.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Wypełnianie i edycja obiektów – możliwość wypełnienia obiektów narysowanych za pomocą pisaków w oprogramowaniu dowolnym kolorem z dostępnej palety.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Dodawanie do obiektów graficznych w dokumencie oprogramowania efektów animacji np. wibrowania, podskakiwania czy obracania.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lastRenderedPageBreak/>
                    <w:t>Możliwość szybkiej edycji kształtów - poprzez zmianę: koloru tła, grubości i koloru krawędzi, koloru tekstu dodanego do kształtu.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ustawienia kolejności wyświetlania obiektów - poprzez ich przesunięcie na wierzch, na spód, do przodu, do tyłu względem siebie.</w:t>
                  </w:r>
                </w:p>
                <w:p w:rsidR="002B3381" w:rsidRPr="00C70EAB" w:rsidRDefault="002B3381" w:rsidP="00CF12FA">
                  <w:pPr>
                    <w:pStyle w:val="Akapitzlist"/>
                    <w:framePr w:hSpace="141" w:wrap="around" w:vAnchor="page" w:hAnchor="margin" w:x="-412" w:y="1966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 w:rsidRPr="00C70EAB">
                    <w:rPr>
                      <w:rFonts w:ascii="Times New Roman" w:hAnsi="Times New Roman" w:cs="Times New Roman"/>
                    </w:rPr>
                    <w:t>Możliwość przypisania różnego rodzaju działań do obiektu - wywoływanych przez jego dotknięcie np. odtwarzanie pliku audio, powiązanie ze stroną internetową, powiąż ze stroną w obrębie tworzonej lekcji</w:t>
                  </w:r>
                </w:p>
              </w:tc>
            </w:tr>
            <w:bookmarkEnd w:id="0"/>
            <w:tr w:rsidR="002B3381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Informacje pozostałe</w:t>
                  </w: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2B3381" w:rsidRPr="00C70EAB" w:rsidRDefault="002B3381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Dostawca w ramach zaoferowanej ceny uwzględni wszystkie koszty własne tj. dostawę, instalację i konfigurację monitorów w wyznaczonych 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 xml:space="preserve">klasach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szkoł</w:t>
                  </w:r>
                  <w:r w:rsidR="00F56725">
                    <w:rPr>
                      <w:rFonts w:ascii="Times New Roman" w:hAnsi="Times New Roman" w:cs="Times New Roman"/>
                      <w:color w:val="000000"/>
                    </w:rPr>
                    <w:t>y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pierwsze uruchomienie i przeszkolenie personelu.  </w:t>
                  </w:r>
                </w:p>
              </w:tc>
            </w:tr>
            <w:tr w:rsidR="0014059A" w:rsidRPr="00C70EAB" w:rsidTr="00F6194C">
              <w:tc>
                <w:tcPr>
                  <w:tcW w:w="3085" w:type="dxa"/>
                  <w:shd w:val="clear" w:color="auto" w:fill="auto"/>
                  <w:vAlign w:val="center"/>
                </w:tcPr>
                <w:p w:rsidR="0014059A" w:rsidRDefault="0014059A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14059A" w:rsidRDefault="0014059A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6922" w:type="dxa"/>
                  <w:shd w:val="clear" w:color="auto" w:fill="auto"/>
                  <w:vAlign w:val="center"/>
                </w:tcPr>
                <w:p w:rsidR="0014059A" w:rsidRDefault="0014059A" w:rsidP="00CF12FA">
                  <w:pPr>
                    <w:framePr w:hSpace="141" w:wrap="around" w:vAnchor="page" w:hAnchor="margin" w:x="-412" w:y="1966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B3381" w:rsidRPr="00C70EAB" w:rsidRDefault="002B3381" w:rsidP="00313A4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</w:tcPr>
          <w:p w:rsidR="002B3381" w:rsidRPr="002603AA" w:rsidRDefault="00B04144" w:rsidP="006B0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718E" w:rsidRPr="002603AA">
              <w:rPr>
                <w:rFonts w:ascii="Times New Roman" w:hAnsi="Times New Roman" w:cs="Times New Roman"/>
                <w:b/>
                <w:sz w:val="28"/>
                <w:szCs w:val="28"/>
              </w:rPr>
              <w:t>szt</w:t>
            </w:r>
            <w:r w:rsidR="001C7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3A46" w:rsidTr="006371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65" w:type="dxa"/>
          </w:tcPr>
          <w:p w:rsidR="0014059A" w:rsidRDefault="0014059A" w:rsidP="00313A46">
            <w:pPr>
              <w:rPr>
                <w:rFonts w:ascii="Arial" w:hAnsi="Arial" w:cs="Arial"/>
              </w:rPr>
            </w:pPr>
          </w:p>
          <w:p w:rsidR="0014059A" w:rsidRDefault="0014059A" w:rsidP="00313A46">
            <w:pPr>
              <w:rPr>
                <w:rFonts w:ascii="Arial" w:hAnsi="Arial" w:cs="Arial"/>
              </w:rPr>
            </w:pPr>
          </w:p>
          <w:p w:rsidR="00313A46" w:rsidRPr="00884CE8" w:rsidRDefault="00046619" w:rsidP="00313A46">
            <w:pPr>
              <w:rPr>
                <w:rFonts w:ascii="Arial" w:hAnsi="Arial" w:cs="Arial"/>
                <w:b/>
              </w:rPr>
            </w:pPr>
            <w:r w:rsidRPr="00884C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55" w:type="dxa"/>
          </w:tcPr>
          <w:p w:rsidR="0014059A" w:rsidRDefault="0014059A" w:rsidP="00313A46">
            <w:pPr>
              <w:rPr>
                <w:b/>
              </w:rPr>
            </w:pPr>
          </w:p>
          <w:p w:rsidR="00313A46" w:rsidRPr="002603AA" w:rsidRDefault="00046619" w:rsidP="00313A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03AA">
              <w:rPr>
                <w:b/>
                <w:sz w:val="28"/>
                <w:szCs w:val="28"/>
              </w:rPr>
              <w:t>Komputer PC  z zainstalowany oprogramowaniem</w:t>
            </w:r>
          </w:p>
        </w:tc>
        <w:tc>
          <w:tcPr>
            <w:tcW w:w="10264" w:type="dxa"/>
          </w:tcPr>
          <w:tbl>
            <w:tblPr>
              <w:tblpPr w:leftFromText="141" w:rightFromText="141" w:horzAnchor="margin" w:tblpY="-9540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1438"/>
              <w:gridCol w:w="8158"/>
            </w:tblGrid>
            <w:tr w:rsidR="004165C7" w:rsidRPr="00C70EAB" w:rsidTr="004165C7">
              <w:trPr>
                <w:trHeight w:val="300"/>
              </w:trPr>
              <w:tc>
                <w:tcPr>
                  <w:tcW w:w="464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4D3D3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360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3D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8236" w:type="dxa"/>
                  <w:shd w:val="clear" w:color="auto" w:fill="F2F2F2" w:themeFill="background1" w:themeFillShade="F2"/>
                  <w:vAlign w:val="center"/>
                </w:tcPr>
                <w:p w:rsidR="004165C7" w:rsidRPr="004D3D36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3D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Wymagane minimalne parametry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Typ</w:t>
                  </w:r>
                </w:p>
              </w:tc>
              <w:tc>
                <w:tcPr>
                  <w:tcW w:w="8236" w:type="dxa"/>
                </w:tcPr>
                <w:p w:rsidR="004165C7" w:rsidRP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</w:rPr>
                  </w:pPr>
                  <w:r w:rsidRPr="004165C7">
                    <w:rPr>
                      <w:rFonts w:ascii="Times New Roman" w:hAnsi="Times New Roman" w:cs="Times New Roman"/>
                      <w:b/>
                    </w:rPr>
                    <w:t>KOMPUTER PC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Komputer wykorzystywany będzie w placówkach edukacyjnych do korzystania </w:t>
                  </w:r>
                  <w:r w:rsidRPr="00EE62D3">
                    <w:rPr>
                      <w:rFonts w:ascii="Times New Roman" w:hAnsi="Times New Roman" w:cs="Times New Roman"/>
                    </w:rPr>
                    <w:br/>
                    <w:t>z Internetu, pracy w aplikacjach biurowych, aplikacjach edukacyjnych, aplikacjach obliczeniowych, korzystania z poczty elektronicznej, jako lokalna baza danych, stacja programistyczna.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Procesor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Obsługujący instrukcje 64-bitowe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zaimplementowane technologie: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Hyper-Threading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i sprzętowa </w:t>
                  </w:r>
                  <w:proofErr w:type="spellStart"/>
                  <w:r w:rsidRPr="00BA408E">
                    <w:rPr>
                      <w:rFonts w:ascii="Times New Roman" w:hAnsi="Times New Roman" w:cs="Times New Roman"/>
                      <w:bCs/>
                    </w:rPr>
                    <w:t>Virtualiza</w:t>
                  </w:r>
                  <w:r>
                    <w:rPr>
                      <w:rFonts w:ascii="Times New Roman" w:hAnsi="Times New Roman" w:cs="Times New Roman"/>
                      <w:bCs/>
                    </w:rPr>
                    <w:t>cja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BA40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4165C7" w:rsidRPr="00EE62D3" w:rsidRDefault="004165C7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Wynik 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6650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punktów w teście wydajności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Pass Mark Performance Test na stronie </w:t>
                  </w:r>
                  <w:hyperlink r:id="rId7" w:history="1">
                    <w:r w:rsidRPr="00EE62D3">
                      <w:rPr>
                        <w:rStyle w:val="Hipercze"/>
                        <w:rFonts w:ascii="Times New Roman" w:hAnsi="Times New Roman" w:cs="Times New Roman"/>
                      </w:rPr>
                      <w:t>http://www.cpubenchmark.net/laptop.html</w:t>
                    </w:r>
                  </w:hyperlink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na dzień publikacji niniejszego ogłoszenia o przetargu.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Jeżeli proponowany procesor </w:t>
                  </w:r>
                  <w:r w:rsidRPr="00EE62D3">
                    <w:rPr>
                      <w:rFonts w:ascii="Times New Roman" w:hAnsi="Times New Roman" w:cs="Times New Roman"/>
                      <w:bCs/>
                      <w:u w:val="single"/>
                    </w:rPr>
                    <w:t>nie występuje w powyższym teście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Zamawiający dopuszcza możliwość załączenia druku wyniku testu przeprowadzonego w okresie od dnia ogłoszenia przetargu do dnia otwarcia ofert. Test należy przeprowadzić aktualną wersją programu Pass Mark Performance Test.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Pamięć operacyjna RAM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Min.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4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GB z możliwością rozbudowy do minimum 16 GB.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Dysk twardy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nb-NO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  <w:lang w:val="nb-NO"/>
                    </w:rPr>
                    <w:t xml:space="preserve">Wewnętrzny dysk twardy min. 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500 GB SATA lub min. </w:t>
                  </w:r>
                  <w:r>
                    <w:rPr>
                      <w:rFonts w:ascii="Times New Roman" w:hAnsi="Times New Roman" w:cs="Times New Roman"/>
                    </w:rPr>
                    <w:t>128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SSD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t>5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Napęd optyczny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nagrywarka DVD</w:t>
                  </w:r>
                  <w:r>
                    <w:rPr>
                      <w:rFonts w:ascii="Times New Roman" w:hAnsi="Times New Roman" w:cs="Times New Roman"/>
                    </w:rPr>
                    <w:t>RW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</w:pPr>
                  <w:r w:rsidRPr="00C70EA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nb-NO"/>
                    </w:rPr>
                    <w:lastRenderedPageBreak/>
                    <w:t>6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Karta graficzna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FD1979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Wbudowana dedykowana przez producenta komputera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  <w:shd w:val="clear" w:color="auto" w:fill="auto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Wirtualizacja</w:t>
                  </w:r>
                </w:p>
              </w:tc>
              <w:tc>
                <w:tcPr>
                  <w:tcW w:w="8236" w:type="dxa"/>
                  <w:shd w:val="clear" w:color="auto" w:fill="auto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Sprzętowe wsparcie technologii wirtualizacji  procesorów z możliwością włączenia/wyłączenia w BIOS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Inne</w:t>
                  </w:r>
                </w:p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wymagania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Złącza wbudowane: </w:t>
                  </w:r>
                </w:p>
                <w:p w:rsidR="004165C7" w:rsidRPr="00EE62D3" w:rsidRDefault="00800D29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1x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VGA, 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4165C7">
                    <w:rPr>
                      <w:rFonts w:ascii="Times New Roman" w:hAnsi="Times New Roman" w:cs="Times New Roman"/>
                    </w:rPr>
                    <w:t>x</w:t>
                  </w:r>
                  <w:r w:rsidR="004165C7" w:rsidRPr="00FD1979">
                    <w:rPr>
                      <w:rFonts w:ascii="Times New Roman" w:hAnsi="Times New Roman" w:cs="Times New Roman"/>
                    </w:rPr>
                    <w:t>DisplayPort</w:t>
                  </w:r>
                  <w:r w:rsidR="004165C7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1xHDMI,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65C7">
                    <w:rPr>
                      <w:rFonts w:ascii="Times New Roman" w:hAnsi="Times New Roman" w:cs="Times New Roman"/>
                    </w:rPr>
                    <w:t>10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port</w:t>
                  </w:r>
                  <w:r>
                    <w:rPr>
                      <w:rFonts w:ascii="Times New Roman" w:hAnsi="Times New Roman" w:cs="Times New Roman"/>
                    </w:rPr>
                    <w:t>ów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USB (w tym min. </w:t>
                  </w:r>
                  <w:r w:rsidR="004165C7">
                    <w:rPr>
                      <w:rFonts w:ascii="Times New Roman" w:hAnsi="Times New Roman" w:cs="Times New Roman"/>
                    </w:rPr>
                    <w:t>4</w:t>
                  </w:r>
                  <w:r w:rsidR="004165C7" w:rsidRPr="00EE62D3">
                    <w:rPr>
                      <w:rFonts w:ascii="Times New Roman" w:hAnsi="Times New Roman" w:cs="Times New Roman"/>
                    </w:rPr>
                    <w:t xml:space="preserve"> USB 3.0), wyjście słuchawkowe, wejście mikrofonowe (dopuszcza się złącze współdzielone), </w:t>
                  </w:r>
                  <w:r w:rsidR="004165C7" w:rsidRPr="00EE62D3">
                    <w:rPr>
                      <w:rFonts w:ascii="Times New Roman" w:hAnsi="Times New Roman" w:cs="Times New Roman"/>
                      <w:color w:val="000000"/>
                    </w:rPr>
                    <w:t xml:space="preserve">Wbudowana karta LAN 10/100/1000 </w:t>
                  </w:r>
                  <w:proofErr w:type="spellStart"/>
                  <w:r w:rsidR="004165C7" w:rsidRPr="00EE62D3">
                    <w:rPr>
                      <w:rFonts w:ascii="Times New Roman" w:hAnsi="Times New Roman" w:cs="Times New Roman"/>
                      <w:color w:val="000000"/>
                    </w:rPr>
                    <w:t>Mbps</w:t>
                  </w:r>
                  <w:proofErr w:type="spellEnd"/>
                  <w:r w:rsidR="004165C7"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Wbudowana karta dźwiękowa.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Obudowa </w:t>
                  </w:r>
                  <w:r w:rsidRPr="00437BB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SFF (</w:t>
                  </w:r>
                  <w:r w:rsidRPr="00437BBB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AFAFA"/>
                    </w:rPr>
                    <w:t xml:space="preserve"> </w:t>
                  </w:r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 xml:space="preserve">Small Form </w:t>
                  </w:r>
                  <w:proofErr w:type="spellStart"/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>Factor</w:t>
                  </w:r>
                  <w:proofErr w:type="spellEnd"/>
                  <w:r w:rsidRPr="00437BBB">
                    <w:rPr>
                      <w:rFonts w:ascii="Times New Roman" w:hAnsi="Times New Roman" w:cs="Times New Roman"/>
                      <w:color w:val="000000" w:themeColor="text1"/>
                      <w:shd w:val="clear" w:color="auto" w:fill="FAFAFA"/>
                    </w:rPr>
                    <w:t>)</w:t>
                  </w:r>
                  <w:r w:rsidRPr="00437BBB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zasilacz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max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2</w:t>
                  </w:r>
                  <w:r w:rsidR="00C3514A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</w:rPr>
                    <w:t>0W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Komputer musi być oryginalnym produktem producenta.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Na obudowie musi znajdować się numer seryjny komputera.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Możliwość pobierania aktualnych sterowników oraz oprogramowania ze strony producenta komputera po podaniu numeru seryjnego.</w:t>
                  </w:r>
                </w:p>
                <w:p w:rsidR="004165C7" w:rsidRPr="00EE62D3" w:rsidRDefault="004165C7" w:rsidP="00FD1979">
                  <w:pPr>
                    <w:pStyle w:val="Bezodstpw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Klawiatura</w:t>
                  </w:r>
                  <w:r w:rsidR="00437BBB">
                    <w:rPr>
                      <w:rFonts w:ascii="Times New Roman" w:hAnsi="Times New Roman" w:cs="Times New Roman"/>
                      <w:b/>
                      <w:bCs/>
                    </w:rPr>
                    <w:t xml:space="preserve"> i mysz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437BBB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Klawiatura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USB 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w układzie QWERTY z wydzieloną częścią numeryczną.</w:t>
                  </w:r>
                  <w:r w:rsidR="00437BBB">
                    <w:rPr>
                      <w:rFonts w:ascii="Times New Roman" w:hAnsi="Times New Roman" w:cs="Times New Roman"/>
                      <w:bCs/>
                    </w:rPr>
                    <w:t>, mysz  USB  o rozdzielczości min. 800dpi</w:t>
                  </w:r>
                </w:p>
              </w:tc>
            </w:tr>
            <w:tr w:rsidR="004165C7" w:rsidRPr="00EE62D3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BIOS</w:t>
                  </w:r>
                </w:p>
              </w:tc>
              <w:tc>
                <w:tcPr>
                  <w:tcW w:w="8236" w:type="dxa"/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zgodny ze specyfikacją UEFI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BIOS musi dawać możliwość odczytania informacji o: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modelu</w:t>
                  </w:r>
                  <w:r w:rsidRPr="00EE62D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nr seryjnego 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wersji BIOS,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całkowitej ilości pamięci RAM,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rodzaju CPU,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dysku twardego,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rodzaju napędu optycznego.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BIOS musi posiadać następujące możliwości konfiguracji: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definiowanie hasła administratora (hasło wejścia do BIOS),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włączenie/wyłączenie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USB;</w:t>
                  </w:r>
                </w:p>
                <w:p w:rsidR="004165C7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 w:rsidRPr="00EE62D3">
                    <w:rPr>
                      <w:rFonts w:ascii="Times New Roman" w:hAnsi="Times New Roman" w:cs="Times New Roman"/>
                      <w:bCs/>
                    </w:rPr>
                    <w:t>włączanie/wyłączanie możliwości BOOT-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bCs/>
                    </w:rPr>
                    <w:t>owania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bCs/>
                    </w:rPr>
                    <w:t xml:space="preserve"> notebooka z LAN.</w:t>
                  </w:r>
                </w:p>
                <w:p w:rsidR="00437BBB" w:rsidRPr="00EE62D3" w:rsidRDefault="00437BBB" w:rsidP="00A44628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165C7" w:rsidRPr="006B0A4F" w:rsidTr="004165C7">
              <w:tc>
                <w:tcPr>
                  <w:tcW w:w="464" w:type="dxa"/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60" w:type="dxa"/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Waga i wymiary</w:t>
                  </w:r>
                </w:p>
              </w:tc>
              <w:tc>
                <w:tcPr>
                  <w:tcW w:w="8236" w:type="dxa"/>
                </w:tcPr>
                <w:p w:rsidR="004165C7" w:rsidRPr="00E567CB" w:rsidRDefault="004165C7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Waga</w:t>
                  </w:r>
                  <w:proofErr w:type="spellEnd"/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&lt; 6kg.  , max. </w:t>
                  </w:r>
                  <w:r w:rsidRPr="00E567CB">
                    <w:rPr>
                      <w:lang w:val="en-US"/>
                    </w:rPr>
                    <w:t xml:space="preserve"> </w:t>
                  </w:r>
                  <w:r w:rsidRPr="00E567CB">
                    <w:rPr>
                      <w:rFonts w:ascii="Times New Roman" w:hAnsi="Times New Roman" w:cs="Times New Roman"/>
                      <w:bCs/>
                      <w:lang w:val="en-US"/>
                    </w:rPr>
                    <w:t>93 x 312 x 190 mm</w:t>
                  </w:r>
                </w:p>
              </w:tc>
            </w:tr>
            <w:tr w:rsidR="008775B0" w:rsidRPr="009D1278" w:rsidTr="004165C7">
              <w:tc>
                <w:tcPr>
                  <w:tcW w:w="464" w:type="dxa"/>
                </w:tcPr>
                <w:p w:rsidR="008775B0" w:rsidRDefault="008775B0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60" w:type="dxa"/>
                </w:tcPr>
                <w:p w:rsidR="008775B0" w:rsidRPr="00437BBB" w:rsidRDefault="008775B0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Gwarancja</w:t>
                  </w:r>
                </w:p>
              </w:tc>
              <w:tc>
                <w:tcPr>
                  <w:tcW w:w="8236" w:type="dxa"/>
                </w:tcPr>
                <w:p w:rsidR="008775B0" w:rsidRDefault="008775B0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  <w:r w:rsidRPr="009D1278">
                    <w:rPr>
                      <w:rFonts w:ascii="Times New Roman" w:hAnsi="Times New Roman" w:cs="Times New Roman"/>
                      <w:bCs/>
                    </w:rPr>
                    <w:t>min</w:t>
                  </w:r>
                  <w:r w:rsidR="009D1278" w:rsidRPr="009D1278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Pr="009D1278">
                    <w:rPr>
                      <w:rFonts w:ascii="Times New Roman" w:hAnsi="Times New Roman" w:cs="Times New Roman"/>
                      <w:bCs/>
                    </w:rPr>
                    <w:t xml:space="preserve"> 2lata</w:t>
                  </w:r>
                </w:p>
                <w:p w:rsidR="009D1278" w:rsidRPr="009D1278" w:rsidRDefault="009D1278" w:rsidP="00E567CB">
                  <w:pPr>
                    <w:pStyle w:val="Bezodstpw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165C7" w:rsidRPr="00EE62D3" w:rsidTr="004165C7"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8775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 xml:space="preserve">System operacyjny 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</w:t>
                  </w:r>
                  <w:r>
                    <w:rPr>
                      <w:rFonts w:ascii="Times New Roman" w:hAnsi="Times New Roman" w:cs="Times New Roman"/>
                    </w:rPr>
                    <w:t>a producenta  w</w:t>
                  </w:r>
                  <w:r w:rsidR="00123123">
                    <w:rPr>
                      <w:rFonts w:ascii="Times New Roman" w:hAnsi="Times New Roman" w:cs="Times New Roman"/>
                    </w:rPr>
                    <w:t xml:space="preserve"> najnowszej </w:t>
                  </w:r>
                  <w:r w:rsidRPr="00EE62D3">
                    <w:rPr>
                      <w:rFonts w:ascii="Times New Roman" w:hAnsi="Times New Roman" w:cs="Times New Roman"/>
                    </w:rPr>
                    <w:t>polskiej wersji językowej</w:t>
                  </w:r>
                  <w:r w:rsidR="00123123">
                    <w:rPr>
                      <w:rFonts w:ascii="Times New Roman" w:hAnsi="Times New Roman" w:cs="Times New Roman"/>
                    </w:rPr>
                    <w:t xml:space="preserve"> 64bit-owa</w:t>
                  </w:r>
                  <w:r w:rsidRPr="00EE62D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Obsługujący aplikacje 32 i 64 bitowe.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Wykorzystujący całą dostępną pamięć RAM 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bookmarkStart w:id="1" w:name="_Hlk392224560"/>
                  <w:r w:rsidRPr="00EE62D3">
                    <w:rPr>
                      <w:rFonts w:ascii="Times New Roman" w:hAnsi="Times New Roman" w:cs="Times New Roman"/>
                    </w:rPr>
                    <w:t>Musi pozwalać na integrację i korzystanie z zasobów (w tym autoryzacji i autentykacji) domeny Active Directory (dotyczy szkolnych pracowni działających pod kontrolą Microsoft Small Business Server).</w:t>
                  </w:r>
                </w:p>
                <w:bookmarkEnd w:id="1"/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Graficzny interfejs użytkownika, posiadający interaktywną część pulpitu umożliwiającą umieszczanie i uruchamianie z niej dowolnych aplikacji; aplikacje można pobrać ze strony producenta systemu; możliwość przystosowania wyglądu systemu dla osób niedowidzących.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mieć publicznie znany cykl życia przedstawiony przez producenta i dotyczący rozwoju i wsparcia technicznego – w szczególności w zakresie bezpieczeństwa – ze wsparciem podstawowym do 2025 roku.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Graficzne środowisko instalacji i konfiguracji.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 aktualizacje i poprawki automatycznie przez Internet; aktualizacje oraz poprawki są darmowe; możliwość wstrzymania pobierania aktualizacji i odinstalowania wybranych.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dostęp do telefonicznego wsparcia technicznego.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Zawiera narzędzie tworzenia kopii zapasowych danych użytkownika na nośniki zewnętrzne.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Wsparcie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>dla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  <w:lang w:val="en-US"/>
                    </w:rPr>
                    <w:t xml:space="preserve"> JAVA 8, Net Framework 4.5, Adobe Flash Player 22.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Dysponuje zintegrowanym narzędziem zwalczającym złośliwe oprogramowanie; aktualizacje tego narzędzia dostępne u producenta nieodpłatnie bez ograniczeń czasowych.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Posiada atrybuty kompresji i szyfrowania  zawartości dysków twardych.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Wbudowana funkcja  rozpoznawania mowy, pozwalającą na sterowanie komputerem głosowo.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System operacyjny musi posiadać funkcjonalność pozwalającą na identyfikację sieci komputerowych, do których jest podłączony, zapamiętywanie ustawień i przypisywanie do min. 3 kategorii bezpieczeństwa (z predefiniowanymi odpowiednio do kategorii ustawieniami zapory sieciowej, udostępniania plików).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Mający możliwość blokowania lub dopuszczania dowolnych urządzeń peryferyjnych za pomocą polityk grupowych (np. przy użyciu numerów identyfikacyjnych sprzętu).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Posiada moduł zarządzania energią dający możliwości: wyboru akcji po zamknięciu </w:t>
                  </w: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pokrywy notebooka takie, jak: uśpienie, hibernacja lub brak akcji. Regulacja jasności ekranu definiowana oddzielnie dla pracy na baterii oraz dla pracy na zasilaniu sieciowym.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Dostarczony system operacyjny musi być </w:t>
                  </w:r>
                  <w:r>
                    <w:rPr>
                      <w:rFonts w:ascii="Times New Roman" w:hAnsi="Times New Roman" w:cs="Times New Roman"/>
                    </w:rPr>
                    <w:t>za</w:t>
                  </w:r>
                  <w:r w:rsidRPr="00EE62D3">
                    <w:rPr>
                      <w:rFonts w:ascii="Times New Roman" w:hAnsi="Times New Roman" w:cs="Times New Roman"/>
                    </w:rPr>
                    <w:t>instalowany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62D3">
                    <w:rPr>
                      <w:rFonts w:ascii="Times New Roman" w:hAnsi="Times New Roman" w:cs="Times New Roman"/>
                    </w:rPr>
                    <w:t>przez  producenta</w:t>
                  </w:r>
                  <w:r>
                    <w:rPr>
                      <w:rFonts w:ascii="Times New Roman" w:hAnsi="Times New Roman" w:cs="Times New Roman"/>
                    </w:rPr>
                    <w:t xml:space="preserve"> notebooka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. Musi być również aktywowany jeżeli tego wymaga. Utworzone konto użytkownika z prawami administratora systemu. </w:t>
                  </w:r>
                </w:p>
              </w:tc>
            </w:tr>
            <w:tr w:rsidR="004165C7" w:rsidRPr="00EE62D3" w:rsidTr="004165C7">
              <w:trPr>
                <w:trHeight w:val="732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C70EAB" w:rsidRDefault="004165C7" w:rsidP="00A4462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</w:t>
                  </w:r>
                  <w:r w:rsidR="008775B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5C7" w:rsidRPr="00437BBB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37BBB">
                    <w:rPr>
                      <w:rFonts w:ascii="Times New Roman" w:hAnsi="Times New Roman" w:cs="Times New Roman"/>
                      <w:b/>
                      <w:bCs/>
                    </w:rPr>
                    <w:t>Pakiet biurowy</w:t>
                  </w:r>
                </w:p>
              </w:tc>
              <w:tc>
                <w:tcPr>
                  <w:tcW w:w="8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E9C" w:rsidRPr="00EE62D3" w:rsidRDefault="006B1E9C" w:rsidP="006B1E9C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Zintegrowany pakiet biurowy w najnowszej dostępnej wersji produ</w:t>
                  </w:r>
                  <w:r>
                    <w:rPr>
                      <w:rFonts w:ascii="Times New Roman" w:hAnsi="Times New Roman" w:cs="Times New Roman"/>
                    </w:rPr>
                    <w:t>centa na dzień składania ofert w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licencji bezterminowej , pełna integralność z oprogramowaniem zainstalowanym na innych  komputerach w szkole,  d</w:t>
                  </w:r>
                  <w:r w:rsidRPr="00613540">
                    <w:rPr>
                      <w:rFonts w:ascii="Times New Roman" w:hAnsi="Times New Roman" w:cs="Times New Roman"/>
                    </w:rPr>
                    <w:t>ołączon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613540">
                    <w:rPr>
                      <w:rFonts w:ascii="Times New Roman" w:hAnsi="Times New Roman" w:cs="Times New Roman"/>
                    </w:rPr>
                    <w:t xml:space="preserve"> płyty umożliwiające instalację </w:t>
                  </w:r>
                  <w:r>
                    <w:rPr>
                      <w:rFonts w:ascii="Times New Roman" w:hAnsi="Times New Roman" w:cs="Times New Roman"/>
                    </w:rPr>
                    <w:t>pakietu</w:t>
                  </w:r>
                  <w:r w:rsidRPr="00EE62D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EE62D3">
                    <w:rPr>
                      <w:rFonts w:ascii="Times New Roman" w:hAnsi="Times New Roman" w:cs="Times New Roman"/>
                    </w:rPr>
                    <w:t>zawierający moduły: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Edytor tekstów;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Arkusz kalkulacyjny;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tworzenia prezentacji multimedialnych;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Narzędzie do obsługi poczty elektronicznej, kalendarzem, kontaktami i zadaniami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Licencja edukacyjna, na czas nieokreślony.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Wymagania poprzez wbudowane mechanizmy, bez użycia dodatkowych aplikacji: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Interfejs użytkownika: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Pełna polska wersja językowa interfejsu użytkownika z możliwością przełączania wersji językowej interfejsu na język angielski,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Prostota i intuicyjność obsługi, pozwalająca na pracę osobom nieposiadającym umiejętności technicznych,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Do aplikacji musi być dostępna pełna dokumentacja w języku polskim,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Edytor tekstów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Edycję i formatowanie tekstu w języku polskim wraz z obsługą języka polskiego w zakresie sprawdzania pisowni i poprawności gramatycznej oraz funkcjonalnością słownika wyrazów bliskoznacznych i autokorekty,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tabel,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oraz formatowanie obiektów graficznych,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Wstawianie wykresów i tabel z arkusza kalkulacyjnego (wliczając tabele przestawne),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Osadzanie zawartości z innych programów z możliwością prezentacji jako ikony.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numerowanie rozdziałów, punktów, akapitów, tabel i rysunków,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tworzenie spisów treści,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nagłówków i stopek stron,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Sprawdzanie pisowni w języku polskim,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 Śledzenie zmian wprowadzonych przez użytkowników,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Określenie układu strony (pionowa/pozioma),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Wydruk dokumentów,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korespondencji seryjnej bazując na danych adresowych pochodzących z arkusza kalkulacyjnego i z narzędzia do zarządzania informacją prywatną,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Pracę na dokumentach utworzonych przy pomocy Microsoft Word 2003 - 2016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docx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 z zapewnieniem bezproblemowej konwersji wszystkich elementów i atrybutów dokumentu,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nowego dokumentu na podstawie zainstalowanych szablonów, możliwość pobierania dodatkowych szablonów dokumentów ze strony producenta pakietu biurowego,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Arkusz kalkulacyjny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tabelarycznych,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wykresów liniowych (wraz linią trendu), słupkowych, kołowych,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arkuszy kalkulacyjnych zawierających teksty, dane liczbowe oraz formuły przeprowadzające operacje matematyczne, logiczne, tekstowe, statystyczne oraz operacje na danych finansowych i na miarach czasu,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Tworzenie raportów z zewnętrznych źródeł danych (inne arkusze kalkulacyjne, bazy danych zgodne z ODBC, pliki tekstowe, pliki XML,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webservice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raportów tabeli przestawnych umożliwiających dynamiczną zmianę wymiarów oraz wykresów bazujących na danych z tabeli przestawnych,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Wyszukiwanie i zamianę danych,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Wykonywanie analiz danych przy użyciu formatowania warunkowego,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Nazywanie komórek arkusza i odwoływanie się w formułach po takiej nazwie,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Nagrywanie, tworzenie i edycję makr automatyzujących wykonywanie czynności,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Formatowanie czasu, daty i wartości finansowych z polskim formatem,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 wielu arkuszy kalkulacyjnych w jednym pliku,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Zachowanie pełnej zgodności z formatami plików utworzonych za pomocą oprogramowania Microsoft Excel 2003-2016 (xls,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xlsx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 z uwzględnieniem poprawnej realizacji użytych w nich funkcji specjalnych i makropoleceń.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Zabezpieczenie dokumentów hasłem przed odczytem oraz przed wprowadzaniem modyfikacji.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Narzędzie do przygotowywania i prowadzenia prezentacji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Przygotowywanie prezentacji multimedialnych, które będą: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lastRenderedPageBreak/>
                    <w:t>Prezentowanie przy użyciu projektora multimedialnego,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Drukowanie w formacie umożliwiającym robienie notatek,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Zapisanie jako prezentacja tylko do odczytu,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Nagrywanie narracji i dołączanie jej do prezentacji,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Opatrywanie slajdów notatkami dla prezentera,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i formatowanie tekstów, obiektów graficznych, tabel, nagrań dźwiękowych i wideo,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Umieszczanie tabel i wykresów pochodzących z arkusza kalkulacyjnego, odświeżenie wykresu znajdującego się w prezentacji po zmianie danych w źródłowym arkuszu kalkulacyjnym,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Możliwość tworzenia animacji obiektów i całych slajdów,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  <w:u w:val="single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Zachowanie pełnej zgodności z formatami plików MS PowerPoint (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pptx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E62D3">
                    <w:rPr>
                      <w:rFonts w:ascii="Times New Roman" w:hAnsi="Times New Roman" w:cs="Times New Roman"/>
                    </w:rPr>
                    <w:t>ppsx</w:t>
                  </w:r>
                  <w:proofErr w:type="spellEnd"/>
                  <w:r w:rsidRPr="00EE62D3">
                    <w:rPr>
                      <w:rFonts w:ascii="Times New Roman" w:hAnsi="Times New Roman" w:cs="Times New Roman"/>
                    </w:rPr>
                    <w:t>),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  <w:u w:val="single"/>
                    </w:rPr>
                    <w:t>Klient poczty elektronicznej musi umożliwiać: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Pobieranie i wysyłanie poczty elektronicznej z serwera pocztowego,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Filtrowanie niechcianej poczty elektronicznej (SPAM) oraz określanie listy zablokowanych i bezpiecznych nadawców, tworzenie katalogów, pozwalających katalogować elektroniczną,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Automatyczne grupowanie poczty o tym samym tytule,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Tworzenie reguł przenoszących automatycznie nową elektroniczną do określonych katalogów bazując na zawartych w tytule, adresie nadawcy i odbiorcy,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Oflagowanie poczty elektronicznej z określeniem przypomnienia,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Zarządzanie kalendarzem: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Udostępnianie kalendarza innym użytkownikom,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 xml:space="preserve">Przeglądanie kalendarza innych użytkowników, </w:t>
                  </w:r>
                </w:p>
                <w:p w:rsidR="004165C7" w:rsidRPr="00EE62D3" w:rsidRDefault="004165C7" w:rsidP="00A44628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  <w:r w:rsidRPr="00EE62D3">
                    <w:rPr>
                      <w:rFonts w:ascii="Times New Roman" w:hAnsi="Times New Roman" w:cs="Times New Roman"/>
                    </w:rPr>
                    <w:t>Lista kontaktów</w:t>
                  </w:r>
                </w:p>
              </w:tc>
            </w:tr>
          </w:tbl>
          <w:p w:rsidR="00313A46" w:rsidRDefault="00313A46" w:rsidP="00313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97718E" w:rsidRDefault="0014059A" w:rsidP="00313A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313A46" w:rsidRPr="002603AA" w:rsidRDefault="0097718E" w:rsidP="006B0A4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4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059A" w:rsidRPr="002603AA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B0A4F">
              <w:rPr>
                <w:rFonts w:ascii="Arial" w:hAnsi="Arial" w:cs="Arial"/>
                <w:b/>
                <w:sz w:val="28"/>
                <w:szCs w:val="28"/>
              </w:rPr>
              <w:t xml:space="preserve"> szt.</w:t>
            </w:r>
          </w:p>
        </w:tc>
      </w:tr>
    </w:tbl>
    <w:p w:rsidR="00F00829" w:rsidRPr="002B3381" w:rsidRDefault="00F00829">
      <w:pPr>
        <w:rPr>
          <w:rFonts w:ascii="Arial" w:hAnsi="Arial" w:cs="Arial"/>
          <w:b/>
          <w:sz w:val="24"/>
          <w:szCs w:val="24"/>
        </w:rPr>
      </w:pPr>
    </w:p>
    <w:sectPr w:rsidR="00F00829" w:rsidRPr="002B3381" w:rsidSect="002B3381">
      <w:foot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46" w:rsidRDefault="00331346" w:rsidP="007F7FAD">
      <w:pPr>
        <w:spacing w:after="0" w:line="240" w:lineRule="auto"/>
      </w:pPr>
      <w:r>
        <w:separator/>
      </w:r>
    </w:p>
  </w:endnote>
  <w:endnote w:type="continuationSeparator" w:id="0">
    <w:p w:rsidR="00331346" w:rsidRDefault="00331346" w:rsidP="007F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83829"/>
      <w:docPartObj>
        <w:docPartGallery w:val="Page Numbers (Bottom of Page)"/>
        <w:docPartUnique/>
      </w:docPartObj>
    </w:sdtPr>
    <w:sdtEndPr/>
    <w:sdtContent>
      <w:p w:rsidR="007F7FAD" w:rsidRDefault="006C6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7FAD" w:rsidRDefault="007F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46" w:rsidRDefault="00331346" w:rsidP="007F7FAD">
      <w:pPr>
        <w:spacing w:after="0" w:line="240" w:lineRule="auto"/>
      </w:pPr>
      <w:r>
        <w:separator/>
      </w:r>
    </w:p>
  </w:footnote>
  <w:footnote w:type="continuationSeparator" w:id="0">
    <w:p w:rsidR="00331346" w:rsidRDefault="00331346" w:rsidP="007F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A35"/>
    <w:multiLevelType w:val="hybridMultilevel"/>
    <w:tmpl w:val="A5DC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2233"/>
    <w:multiLevelType w:val="hybridMultilevel"/>
    <w:tmpl w:val="9D54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C2"/>
    <w:rsid w:val="00024498"/>
    <w:rsid w:val="00037D25"/>
    <w:rsid w:val="00043937"/>
    <w:rsid w:val="00046619"/>
    <w:rsid w:val="000764E4"/>
    <w:rsid w:val="00077352"/>
    <w:rsid w:val="000911C5"/>
    <w:rsid w:val="000A6E94"/>
    <w:rsid w:val="000B40BB"/>
    <w:rsid w:val="00116BE4"/>
    <w:rsid w:val="00123123"/>
    <w:rsid w:val="00132915"/>
    <w:rsid w:val="0014059A"/>
    <w:rsid w:val="00162AA3"/>
    <w:rsid w:val="0017551F"/>
    <w:rsid w:val="001A0A1D"/>
    <w:rsid w:val="001C623F"/>
    <w:rsid w:val="001C75C9"/>
    <w:rsid w:val="002300D5"/>
    <w:rsid w:val="002416C2"/>
    <w:rsid w:val="00242578"/>
    <w:rsid w:val="00256B02"/>
    <w:rsid w:val="002603AA"/>
    <w:rsid w:val="002840D4"/>
    <w:rsid w:val="00292891"/>
    <w:rsid w:val="002A53A4"/>
    <w:rsid w:val="002B3381"/>
    <w:rsid w:val="002C0422"/>
    <w:rsid w:val="002D2EC1"/>
    <w:rsid w:val="002E63F3"/>
    <w:rsid w:val="002F5712"/>
    <w:rsid w:val="00313A46"/>
    <w:rsid w:val="00317BDC"/>
    <w:rsid w:val="00331346"/>
    <w:rsid w:val="00354011"/>
    <w:rsid w:val="00357258"/>
    <w:rsid w:val="00364B02"/>
    <w:rsid w:val="003C58D2"/>
    <w:rsid w:val="003C777C"/>
    <w:rsid w:val="003F7C37"/>
    <w:rsid w:val="004165C7"/>
    <w:rsid w:val="00426217"/>
    <w:rsid w:val="00437BBB"/>
    <w:rsid w:val="004667B0"/>
    <w:rsid w:val="004A0458"/>
    <w:rsid w:val="004A73BD"/>
    <w:rsid w:val="004C6D11"/>
    <w:rsid w:val="004D139C"/>
    <w:rsid w:val="004D3D36"/>
    <w:rsid w:val="004E5C75"/>
    <w:rsid w:val="004F120A"/>
    <w:rsid w:val="00516BE6"/>
    <w:rsid w:val="0054103E"/>
    <w:rsid w:val="00587BB1"/>
    <w:rsid w:val="005F6BFC"/>
    <w:rsid w:val="00604763"/>
    <w:rsid w:val="00632EED"/>
    <w:rsid w:val="00637119"/>
    <w:rsid w:val="00647654"/>
    <w:rsid w:val="006608C7"/>
    <w:rsid w:val="00673380"/>
    <w:rsid w:val="00693A26"/>
    <w:rsid w:val="00696BDD"/>
    <w:rsid w:val="006B0A4F"/>
    <w:rsid w:val="006B1E9C"/>
    <w:rsid w:val="006B550D"/>
    <w:rsid w:val="006C6BBB"/>
    <w:rsid w:val="006E69BC"/>
    <w:rsid w:val="00700F45"/>
    <w:rsid w:val="0072438F"/>
    <w:rsid w:val="00765F3B"/>
    <w:rsid w:val="007734A1"/>
    <w:rsid w:val="0078678F"/>
    <w:rsid w:val="007A7892"/>
    <w:rsid w:val="007F7FAD"/>
    <w:rsid w:val="00800D29"/>
    <w:rsid w:val="00812753"/>
    <w:rsid w:val="008173F7"/>
    <w:rsid w:val="00820EFC"/>
    <w:rsid w:val="0082512E"/>
    <w:rsid w:val="008665C1"/>
    <w:rsid w:val="008775B0"/>
    <w:rsid w:val="00884809"/>
    <w:rsid w:val="00884CE8"/>
    <w:rsid w:val="008A6D3B"/>
    <w:rsid w:val="008C0F12"/>
    <w:rsid w:val="008F1D72"/>
    <w:rsid w:val="0091788C"/>
    <w:rsid w:val="00944336"/>
    <w:rsid w:val="0095562E"/>
    <w:rsid w:val="009639B3"/>
    <w:rsid w:val="00970130"/>
    <w:rsid w:val="00974AB8"/>
    <w:rsid w:val="0097718E"/>
    <w:rsid w:val="009D1278"/>
    <w:rsid w:val="00A2161F"/>
    <w:rsid w:val="00A24C95"/>
    <w:rsid w:val="00A276D5"/>
    <w:rsid w:val="00A44628"/>
    <w:rsid w:val="00A70F18"/>
    <w:rsid w:val="00A81A23"/>
    <w:rsid w:val="00A85CF4"/>
    <w:rsid w:val="00B04144"/>
    <w:rsid w:val="00B23A45"/>
    <w:rsid w:val="00B379A9"/>
    <w:rsid w:val="00B57A8E"/>
    <w:rsid w:val="00B62819"/>
    <w:rsid w:val="00B85F78"/>
    <w:rsid w:val="00BA408E"/>
    <w:rsid w:val="00BB5937"/>
    <w:rsid w:val="00BD6561"/>
    <w:rsid w:val="00BF6C09"/>
    <w:rsid w:val="00C3514A"/>
    <w:rsid w:val="00C45B6D"/>
    <w:rsid w:val="00C70EAB"/>
    <w:rsid w:val="00C77380"/>
    <w:rsid w:val="00CA71FA"/>
    <w:rsid w:val="00CB7B9B"/>
    <w:rsid w:val="00CE0789"/>
    <w:rsid w:val="00CF12FA"/>
    <w:rsid w:val="00D2048D"/>
    <w:rsid w:val="00D50FB5"/>
    <w:rsid w:val="00D63CAD"/>
    <w:rsid w:val="00DB3033"/>
    <w:rsid w:val="00DD35AF"/>
    <w:rsid w:val="00E21E27"/>
    <w:rsid w:val="00E567CB"/>
    <w:rsid w:val="00E902B7"/>
    <w:rsid w:val="00EA1551"/>
    <w:rsid w:val="00ED73C8"/>
    <w:rsid w:val="00EE62D3"/>
    <w:rsid w:val="00EF3D5B"/>
    <w:rsid w:val="00EF6038"/>
    <w:rsid w:val="00F00829"/>
    <w:rsid w:val="00F56725"/>
    <w:rsid w:val="00F616DE"/>
    <w:rsid w:val="00F91BA0"/>
    <w:rsid w:val="00F9293C"/>
    <w:rsid w:val="00FA09AB"/>
    <w:rsid w:val="00FD1979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7968-C04A-4BDC-A750-B4252C7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6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6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16C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416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3937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2300D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F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F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F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2847</Words>
  <Characters>17085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Zielińska</cp:lastModifiedBy>
  <cp:revision>9</cp:revision>
  <cp:lastPrinted>2018-11-07T14:41:00Z</cp:lastPrinted>
  <dcterms:created xsi:type="dcterms:W3CDTF">2018-10-07T18:32:00Z</dcterms:created>
  <dcterms:modified xsi:type="dcterms:W3CDTF">2018-11-19T07:17:00Z</dcterms:modified>
</cp:coreProperties>
</file>