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0F" w:rsidRDefault="00F312F3">
      <w:pPr>
        <w:pStyle w:val="Standard"/>
        <w:spacing w:after="0"/>
        <w:jc w:val="right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Załącznik </w:t>
      </w:r>
      <w:proofErr w:type="gramStart"/>
      <w:r>
        <w:rPr>
          <w:rFonts w:ascii="Cambria" w:hAnsi="Cambria" w:cs="Times New Roman"/>
          <w:sz w:val="18"/>
          <w:szCs w:val="18"/>
        </w:rPr>
        <w:t>nr  1  do</w:t>
      </w:r>
      <w:proofErr w:type="gramEnd"/>
      <w:r>
        <w:rPr>
          <w:rFonts w:ascii="Cambria" w:hAnsi="Cambria" w:cs="Times New Roman"/>
          <w:sz w:val="18"/>
          <w:szCs w:val="18"/>
        </w:rPr>
        <w:t xml:space="preserve"> Zarządzenia Burmistrza Miasta i Gminy Otmuchów</w:t>
      </w:r>
    </w:p>
    <w:p w:rsidR="006E470F" w:rsidRDefault="00F312F3">
      <w:pPr>
        <w:pStyle w:val="Standard"/>
        <w:spacing w:after="0"/>
        <w:jc w:val="right"/>
        <w:rPr>
          <w:sz w:val="18"/>
          <w:szCs w:val="18"/>
        </w:rPr>
      </w:pPr>
      <w:bookmarkStart w:id="0" w:name="Bookmark"/>
      <w:proofErr w:type="gramStart"/>
      <w:r>
        <w:rPr>
          <w:rFonts w:ascii="Cambria" w:hAnsi="Cambria" w:cs="Times New Roman"/>
          <w:sz w:val="18"/>
          <w:szCs w:val="18"/>
        </w:rPr>
        <w:t xml:space="preserve">nr  </w:t>
      </w:r>
      <w:bookmarkStart w:id="1" w:name="__DdeLink__146_2461800471"/>
      <w:bookmarkEnd w:id="1"/>
      <w:r>
        <w:rPr>
          <w:rFonts w:ascii="Cambria" w:hAnsi="Cambria" w:cs="Times New Roman"/>
          <w:sz w:val="18"/>
          <w:szCs w:val="18"/>
        </w:rPr>
        <w:t>149/2021 z</w:t>
      </w:r>
      <w:proofErr w:type="gramEnd"/>
      <w:r>
        <w:rPr>
          <w:rFonts w:ascii="Cambria" w:hAnsi="Cambria" w:cs="Times New Roman"/>
          <w:sz w:val="18"/>
          <w:szCs w:val="18"/>
        </w:rPr>
        <w:t xml:space="preserve"> dnia  29 lipca  </w:t>
      </w:r>
      <w:proofErr w:type="spellStart"/>
      <w:r>
        <w:rPr>
          <w:rFonts w:ascii="Cambria" w:hAnsi="Cambria" w:cs="Times New Roman"/>
          <w:sz w:val="18"/>
          <w:szCs w:val="18"/>
        </w:rPr>
        <w:t>2021r</w:t>
      </w:r>
      <w:bookmarkEnd w:id="0"/>
      <w:proofErr w:type="spellEnd"/>
    </w:p>
    <w:p w:rsidR="006E470F" w:rsidRDefault="006E470F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</w:p>
    <w:p w:rsidR="006E470F" w:rsidRDefault="00F312F3">
      <w:pPr>
        <w:pStyle w:val="Standard"/>
        <w:spacing w:after="0"/>
        <w:jc w:val="center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 w:cs="Times New Roman"/>
          <w:b/>
          <w:sz w:val="18"/>
          <w:szCs w:val="18"/>
        </w:rPr>
        <w:t>Wykaz nr  26/2021</w:t>
      </w:r>
    </w:p>
    <w:p w:rsidR="006E470F" w:rsidRDefault="00F312F3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nieruchomości przeznaczonej do </w:t>
      </w:r>
      <w:proofErr w:type="gramStart"/>
      <w:r>
        <w:rPr>
          <w:rFonts w:ascii="Cambria" w:hAnsi="Cambria" w:cs="Times New Roman"/>
          <w:sz w:val="18"/>
          <w:szCs w:val="18"/>
        </w:rPr>
        <w:t>sprzedaży .</w:t>
      </w:r>
      <w:proofErr w:type="gramEnd"/>
    </w:p>
    <w:p w:rsidR="006E470F" w:rsidRDefault="006E470F">
      <w:pPr>
        <w:pStyle w:val="Standard"/>
        <w:spacing w:after="0"/>
        <w:jc w:val="center"/>
        <w:rPr>
          <w:rFonts w:ascii="Cambria" w:hAnsi="Cambria" w:cs="Times New Roman"/>
          <w:sz w:val="18"/>
          <w:szCs w:val="18"/>
        </w:rPr>
      </w:pPr>
    </w:p>
    <w:p w:rsidR="006E470F" w:rsidRDefault="00F312F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Na podstawie art. 35 ust. 1 i 2 ustawy z dnia 21 sierpnia 1997 r. o gospodarce nieruchomościami (Dz. U. z 2020 r.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poz.1990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ze zm.) oraz uchwały Nr III/27/2002 Rady Miejskiej w Otmuchowie z d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nia 30 </w:t>
      </w: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grudnia  2002 r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. w sprawie określenia zasad nabywania, zbywania, obciążania nieruchomości gruntowych oraz wydzierżawiania lub najmu na okres dłuższy niż 3 lata ze zm. (Dz. Urz. Woj. Op. z 2003 </w:t>
      </w:r>
      <w:proofErr w:type="spellStart"/>
      <w:r>
        <w:rPr>
          <w:rFonts w:ascii="Cambria" w:eastAsia="Times New Roman" w:hAnsi="Cambria" w:cs="Times New Roman"/>
          <w:sz w:val="18"/>
          <w:szCs w:val="18"/>
          <w:lang w:eastAsia="pl-PL"/>
        </w:rPr>
        <w:t>r</w:t>
      </w:r>
      <w:proofErr w:type="spell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Nr 2 poz. 59). Burmistrz  Miasta i Gminy Otmuchów  pod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aje do publicznej wiadomości wykaz nieruchomości  przeznaczonych do zbycia, które stanowią własność Gminy Otmuchów.</w:t>
      </w:r>
    </w:p>
    <w:p w:rsidR="006E470F" w:rsidRDefault="006E470F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tbl>
      <w:tblPr>
        <w:tblW w:w="15390" w:type="dxa"/>
        <w:tblInd w:w="-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89"/>
        <w:gridCol w:w="1485"/>
        <w:gridCol w:w="1319"/>
        <w:gridCol w:w="3826"/>
        <w:gridCol w:w="2894"/>
        <w:gridCol w:w="1830"/>
        <w:gridCol w:w="1847"/>
      </w:tblGrid>
      <w:tr w:rsidR="006E470F" w:rsidTr="006E470F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Oznaczenie nieruchomości wg księgi</w:t>
            </w: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wieczystej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oraz katastru nieruchomości,</w:t>
            </w: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nieruchomości.</w:t>
            </w:r>
          </w:p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Powierzchnia nieruchomości</w:t>
            </w:r>
          </w:p>
        </w:tc>
        <w:tc>
          <w:tcPr>
            <w:tcW w:w="3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Opis n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ieruchomości</w:t>
            </w:r>
          </w:p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Przeznaczenie nieruchomości</w:t>
            </w: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sposób</w:t>
            </w: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jej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zagospodarowania</w:t>
            </w:r>
          </w:p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Cena nieruchomości</w:t>
            </w: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netto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Informacje o przeznaczeniu do zbycia.</w:t>
            </w:r>
          </w:p>
        </w:tc>
      </w:tr>
      <w:tr w:rsidR="006E470F" w:rsidTr="006E470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Księga Wieczysta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Nr działki, położenie</w:t>
            </w:r>
          </w:p>
        </w:tc>
        <w:tc>
          <w:tcPr>
            <w:tcW w:w="13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/>
        </w:tc>
        <w:tc>
          <w:tcPr>
            <w:tcW w:w="3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/>
        </w:tc>
        <w:tc>
          <w:tcPr>
            <w:tcW w:w="28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/>
        </w:tc>
        <w:tc>
          <w:tcPr>
            <w:tcW w:w="1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/>
        </w:tc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/>
        </w:tc>
      </w:tr>
      <w:tr w:rsidR="006E470F" w:rsidTr="006E470F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OP1N</w:t>
            </w:r>
            <w:proofErr w:type="spellEnd"/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/00057997/3</w:t>
            </w:r>
          </w:p>
          <w:p w:rsidR="006E470F" w:rsidRDefault="00F312F3">
            <w:pPr>
              <w:pStyle w:val="Standard"/>
              <w:spacing w:after="0" w:line="240" w:lineRule="auto"/>
              <w:ind w:right="30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Działy III i IV księgi wieczystej nie zawierają 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żadnych wpisów dotyczących zbywanej działki.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Nieruchomość jest wolna od obciążeń i ograniczonych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praw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rzeczowych, roszczeniami osób trzecich w tym umownym prawem pierwokupu, długami, nie zostały wszczęte żadne egzekucje.  Nie jest przedmiotem najmu lub dzi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erżawy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</w:t>
            </w:r>
          </w:p>
          <w:p w:rsidR="006E470F" w:rsidRDefault="006E470F">
            <w:pPr>
              <w:pStyle w:val="Standard"/>
              <w:spacing w:after="0" w:line="240" w:lineRule="auto"/>
              <w:ind w:right="30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Działka nr  167/10</w:t>
            </w: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a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. </w:t>
            </w: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 1</w:t>
            </w: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Jednostka ewidencyjna:</w:t>
            </w: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160706_5.0013</w:t>
            </w:r>
            <w:proofErr w:type="spell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, Ligota Wielka</w:t>
            </w: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gm</w:t>
            </w:r>
            <w:proofErr w:type="gramEnd"/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. Otmuchów – obszar wiejski, powiat nyski, woj. opolskie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0,3100 ha</w:t>
            </w:r>
            <w:proofErr w:type="gramEnd"/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Działka 167/10 o powierzchni 0,3100 ha, położona w Ligocie Wielkiej , w otoczeniu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terenów  mie</w:t>
            </w:r>
            <w:r>
              <w:rPr>
                <w:rFonts w:ascii="Cambria" w:hAnsi="Cambria" w:cs="Times New Roman"/>
                <w:sz w:val="18"/>
                <w:szCs w:val="18"/>
              </w:rPr>
              <w:t>szkaniowych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i rekreacyjno- wypoczynkowych nad zbiornikiem otmuchowskim. 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Teren  płaski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>, cześć zachodnia przechodzi w skarpę.</w:t>
            </w:r>
          </w:p>
          <w:p w:rsidR="006E470F" w:rsidRDefault="00F312F3">
            <w:pPr>
              <w:pStyle w:val="Standard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Nieruchomość o kształcie nieregularnym z nachyleniem od strony zachodniej działki.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Brak aktualnego planu zagospodarowania przest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rzennego. Zgodnie ze studium uwarunkowań i kierunków zagospodarowania przestrzennego gminy Otmuchów, zatwierdzonym uchwałą nr XXXVIII/404/2018 Rady Miejskiej w Otmuchowie z dnia 17 października 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2018r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 xml:space="preserve">. ww. działka położona jest częściowo w terenie zabudowy </w:t>
            </w:r>
            <w:r>
              <w:rPr>
                <w:rFonts w:ascii="Cambria" w:hAnsi="Cambria" w:cs="Times New Roman"/>
                <w:sz w:val="18"/>
                <w:szCs w:val="18"/>
              </w:rPr>
              <w:t>mieszkaniowej( MN) i częściowo w terenie zadrzewień i zakrzewień(</w:t>
            </w: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LZ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).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150.000,00 </w:t>
            </w:r>
            <w:proofErr w:type="gramStart"/>
            <w:r>
              <w:rPr>
                <w:rFonts w:ascii="Cambria" w:hAnsi="Cambria" w:cs="Times New Roman"/>
                <w:b/>
                <w:sz w:val="18"/>
                <w:szCs w:val="18"/>
              </w:rPr>
              <w:t>zł</w:t>
            </w:r>
            <w:proofErr w:type="gramEnd"/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( sto pięćdziesiąt tysięcy) złotych.</w:t>
            </w:r>
          </w:p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Cambria" w:hAnsi="Cambria" w:cs="Times New Roman"/>
                <w:sz w:val="18"/>
                <w:szCs w:val="18"/>
              </w:rPr>
              <w:t>ceny  zostanie</w:t>
            </w:r>
            <w:proofErr w:type="gramEnd"/>
            <w:r>
              <w:rPr>
                <w:rFonts w:ascii="Cambria" w:hAnsi="Cambria" w:cs="Times New Roman"/>
                <w:sz w:val="18"/>
                <w:szCs w:val="18"/>
              </w:rPr>
              <w:t xml:space="preserve"> doliczony podatek VAT w wysokości 23% .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6E470F" w:rsidRDefault="006E470F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6E470F" w:rsidRDefault="00F312F3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Nieruchomość stanowi własność Gminy Otmuchów, przeznaczona jest do </w:t>
            </w:r>
            <w:r>
              <w:rPr>
                <w:rFonts w:ascii="Cambria" w:hAnsi="Cambria" w:cs="Times New Roman"/>
                <w:sz w:val="18"/>
                <w:szCs w:val="18"/>
              </w:rPr>
              <w:t>zbycia w drodze przetargu nieograniczonego z przeznaczeniem na cele rekreacyjno- wypoczynkowe.</w:t>
            </w:r>
          </w:p>
        </w:tc>
      </w:tr>
    </w:tbl>
    <w:p w:rsidR="006E470F" w:rsidRDefault="006E470F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:rsidR="006E470F" w:rsidRDefault="00F312F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proofErr w:type="gramStart"/>
      <w:r>
        <w:rPr>
          <w:rFonts w:ascii="Cambria" w:eastAsia="Times New Roman" w:hAnsi="Cambria" w:cs="Times New Roman"/>
          <w:sz w:val="18"/>
          <w:szCs w:val="18"/>
          <w:lang w:eastAsia="pl-PL"/>
        </w:rPr>
        <w:t>O  przysługującym</w:t>
      </w:r>
      <w:proofErr w:type="gramEnd"/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prawie pierwszeństwie nabycia zgodnie z art. 34 ust. 1 pkt 1 i pkt 2 ustawy o gospodarce nieruchomościami w przypadku zbywania nieruchomości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osobom fizycznym i prawnym  pierwszeństwo w ich nabyciu przysługuje osobie, która spełnia jeden z następujących warunków:</w:t>
      </w:r>
    </w:p>
    <w:p w:rsidR="006E470F" w:rsidRDefault="00F312F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1) przysługuje jej roszczenie o nabycie nieruchomości z mocy niniejszej ustawy lub odrębnych przepisów,</w:t>
      </w:r>
    </w:p>
    <w:p w:rsidR="006E470F" w:rsidRDefault="00F312F3">
      <w:pPr>
        <w:pStyle w:val="Standard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2) jest poprzednim właściciel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em zbywanej nieruchomości pozbawionym prawa własności tej nieruchomości przed dniem 5 grudnia 1990 r. albo jego spadkobiercą.</w:t>
      </w:r>
    </w:p>
    <w:p w:rsidR="006E470F" w:rsidRDefault="00F312F3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sz w:val="18"/>
          <w:szCs w:val="18"/>
          <w:lang w:eastAsia="pl-PL"/>
        </w:rPr>
        <w:t>Nabywca ponosi koszty wynagrodzenia notariusza oraz koszty sądowe dotyczące zmian w księdze wieczystej. Wykaz niniejszy podaje si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 xml:space="preserve">ę do publicznej wiadomości na okres 21 dni, </w:t>
      </w:r>
      <w:r>
        <w:rPr>
          <w:rFonts w:ascii="Cambria" w:eastAsia="Times New Roman" w:hAnsi="Cambria" w:cs="Times New Roman"/>
          <w:sz w:val="18"/>
          <w:szCs w:val="18"/>
          <w:lang w:eastAsia="pl-PL"/>
        </w:rPr>
        <w:t>zgodnie z ustawą o gospodarce nieruchomościami.</w:t>
      </w:r>
    </w:p>
    <w:p w:rsidR="006E470F" w:rsidRDefault="00F312F3">
      <w:pPr>
        <w:pStyle w:val="Standard"/>
        <w:spacing w:after="0" w:line="240" w:lineRule="auto"/>
        <w:jc w:val="both"/>
        <w:rPr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Dodatkowe informacje dotyczące nieruchomości uzyskać można w Urzędzie Miasta i </w:t>
      </w:r>
      <w:proofErr w:type="gramStart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Gminy  w</w:t>
      </w:r>
      <w:proofErr w:type="gramEnd"/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Otmuchowie lub pod nr telefonu  77 431 50 17 wew. 334 w godzinach pracy Urzę</w:t>
      </w:r>
      <w:r>
        <w:rPr>
          <w:rFonts w:ascii="Cambria" w:eastAsia="Times New Roman" w:hAnsi="Cambria" w:cs="Times New Roman"/>
          <w:b/>
          <w:sz w:val="18"/>
          <w:szCs w:val="18"/>
          <w:lang w:eastAsia="pl-PL"/>
        </w:rPr>
        <w:t>du.</w:t>
      </w:r>
    </w:p>
    <w:p w:rsidR="006E470F" w:rsidRDefault="006E470F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E470F" w:rsidRDefault="006E470F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E470F" w:rsidRDefault="006E470F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</w:p>
    <w:p w:rsidR="006E470F" w:rsidRDefault="00F312F3">
      <w:pPr>
        <w:pStyle w:val="Standard"/>
        <w:jc w:val="both"/>
        <w:rPr>
          <w:rFonts w:ascii="Cambria" w:hAnsi="Cambria"/>
          <w:i/>
          <w:color w:val="000000"/>
          <w:sz w:val="18"/>
          <w:szCs w:val="18"/>
        </w:rPr>
      </w:pPr>
      <w:proofErr w:type="spellStart"/>
      <w:r>
        <w:rPr>
          <w:rFonts w:ascii="Cambria" w:hAnsi="Cambria"/>
          <w:i/>
          <w:color w:val="000000"/>
          <w:sz w:val="18"/>
          <w:szCs w:val="18"/>
        </w:rPr>
        <w:t>Sporz</w:t>
      </w:r>
      <w:proofErr w:type="spellEnd"/>
      <w:r>
        <w:rPr>
          <w:rFonts w:ascii="Cambria" w:hAnsi="Cambria"/>
          <w:i/>
          <w:color w:val="000000"/>
          <w:sz w:val="18"/>
          <w:szCs w:val="18"/>
        </w:rPr>
        <w:t>. M. Pośpiech</w:t>
      </w:r>
    </w:p>
    <w:sectPr w:rsidR="006E470F" w:rsidSect="006E470F">
      <w:pgSz w:w="16838" w:h="11906" w:orient="landscape"/>
      <w:pgMar w:top="284" w:right="479" w:bottom="851" w:left="106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F3" w:rsidRDefault="00F312F3" w:rsidP="006E470F">
      <w:r>
        <w:separator/>
      </w:r>
    </w:p>
  </w:endnote>
  <w:endnote w:type="continuationSeparator" w:id="0">
    <w:p w:rsidR="00F312F3" w:rsidRDefault="00F312F3" w:rsidP="006E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F3" w:rsidRDefault="00F312F3" w:rsidP="006E470F">
      <w:r w:rsidRPr="006E470F">
        <w:rPr>
          <w:color w:val="000000"/>
        </w:rPr>
        <w:separator/>
      </w:r>
    </w:p>
  </w:footnote>
  <w:footnote w:type="continuationSeparator" w:id="0">
    <w:p w:rsidR="00F312F3" w:rsidRDefault="00F312F3" w:rsidP="006E4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E470F"/>
    <w:rsid w:val="006E470F"/>
    <w:rsid w:val="00702303"/>
    <w:rsid w:val="00F3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470F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6E47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E470F"/>
    <w:pPr>
      <w:spacing w:after="140" w:line="288" w:lineRule="auto"/>
    </w:pPr>
  </w:style>
  <w:style w:type="paragraph" w:styleId="Lista">
    <w:name w:val="List"/>
    <w:basedOn w:val="Textbody"/>
    <w:rsid w:val="006E470F"/>
    <w:rPr>
      <w:rFonts w:cs="Arial"/>
    </w:rPr>
  </w:style>
  <w:style w:type="paragraph" w:customStyle="1" w:styleId="Caption">
    <w:name w:val="Caption"/>
    <w:basedOn w:val="Standard"/>
    <w:rsid w:val="006E47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E470F"/>
    <w:pPr>
      <w:suppressLineNumbers/>
    </w:pPr>
    <w:rPr>
      <w:rFonts w:cs="Arial"/>
    </w:rPr>
  </w:style>
  <w:style w:type="paragraph" w:customStyle="1" w:styleId="Header">
    <w:name w:val="Header"/>
    <w:basedOn w:val="Standard"/>
    <w:rsid w:val="006E470F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Standard"/>
    <w:rsid w:val="006E47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Standard"/>
    <w:rsid w:val="006E47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6E470F"/>
    <w:pPr>
      <w:suppressLineNumbers/>
    </w:pPr>
  </w:style>
  <w:style w:type="character" w:customStyle="1" w:styleId="TekstdymkaZnak">
    <w:name w:val="Tekst dymka Znak"/>
    <w:basedOn w:val="Domylnaczcionkaakapitu"/>
    <w:rsid w:val="006E470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Sekretarz Miasta</cp:lastModifiedBy>
  <cp:revision>1</cp:revision>
  <cp:lastPrinted>2021-07-30T09:28:00Z</cp:lastPrinted>
  <dcterms:created xsi:type="dcterms:W3CDTF">2020-12-02T09:21:00Z</dcterms:created>
  <dcterms:modified xsi:type="dcterms:W3CDTF">2021-08-04T10:14:00Z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