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DD" w:rsidRPr="004E3EE3" w:rsidRDefault="00EB79DD" w:rsidP="00EB79DD">
      <w:pPr>
        <w:pStyle w:val="Tytu"/>
        <w:tabs>
          <w:tab w:val="left" w:pos="8974"/>
        </w:tabs>
        <w:ind w:left="435" w:hanging="30"/>
        <w:rPr>
          <w:b/>
          <w:sz w:val="18"/>
          <w:szCs w:val="18"/>
          <w:u w:val="single"/>
        </w:rPr>
      </w:pPr>
      <w:r w:rsidRPr="004E3EE3">
        <w:rPr>
          <w:b/>
          <w:sz w:val="18"/>
          <w:szCs w:val="18"/>
        </w:rPr>
        <w:t>Na podstawie § 12 Rozporządzenia Rady Ministrów z dnia 14 września 2004r. w sprawie sposobu i trybu przeprowadzania przetargów oraz rokowań na zbycie nieruchomości (j.t. Dz. U. z 2014r. poz. 1490 ze zm.), podaję do publicznej wiadomości:</w:t>
      </w:r>
    </w:p>
    <w:p w:rsidR="00EB79DD" w:rsidRPr="004E3EE3" w:rsidRDefault="00EB79DD" w:rsidP="00EB79DD">
      <w:pPr>
        <w:pStyle w:val="Tytu"/>
        <w:tabs>
          <w:tab w:val="left" w:pos="709"/>
        </w:tabs>
        <w:jc w:val="both"/>
        <w:rPr>
          <w:b/>
          <w:sz w:val="22"/>
          <w:szCs w:val="22"/>
          <w:u w:val="single"/>
        </w:rPr>
      </w:pPr>
    </w:p>
    <w:p w:rsidR="00EB79DD" w:rsidRPr="005C2569" w:rsidRDefault="00EB79DD" w:rsidP="00EB79DD">
      <w:pPr>
        <w:pStyle w:val="Tytu"/>
        <w:spacing w:line="100" w:lineRule="atLeast"/>
        <w:rPr>
          <w:b/>
          <w:sz w:val="18"/>
          <w:szCs w:val="18"/>
          <w:u w:val="single"/>
        </w:rPr>
      </w:pPr>
      <w:r w:rsidRPr="005C2569">
        <w:rPr>
          <w:b/>
          <w:sz w:val="18"/>
          <w:szCs w:val="18"/>
          <w:u w:val="single"/>
        </w:rPr>
        <w:t xml:space="preserve">Informację o wynikach przetargów ustnych nieograniczonych </w:t>
      </w:r>
    </w:p>
    <w:p w:rsidR="00EB79DD" w:rsidRPr="005C2569" w:rsidRDefault="00EB79DD" w:rsidP="00EB79DD">
      <w:pPr>
        <w:pStyle w:val="Tytu"/>
        <w:spacing w:line="100" w:lineRule="atLeast"/>
        <w:rPr>
          <w:b/>
          <w:sz w:val="18"/>
          <w:szCs w:val="18"/>
          <w:u w:val="single"/>
        </w:rPr>
      </w:pPr>
      <w:r w:rsidRPr="005C2569">
        <w:rPr>
          <w:b/>
          <w:sz w:val="18"/>
          <w:szCs w:val="18"/>
          <w:u w:val="single"/>
        </w:rPr>
        <w:t>na sprzedaż nieruchomości Gminy Otmuchów ,</w:t>
      </w:r>
    </w:p>
    <w:p w:rsidR="00EB79DD" w:rsidRPr="005C2569" w:rsidRDefault="00B91134" w:rsidP="00EB79DD">
      <w:pPr>
        <w:pStyle w:val="Tytu"/>
        <w:tabs>
          <w:tab w:val="left" w:pos="709"/>
        </w:tabs>
        <w:spacing w:line="100" w:lineRule="atLeast"/>
        <w:rPr>
          <w:sz w:val="18"/>
          <w:szCs w:val="18"/>
        </w:rPr>
      </w:pPr>
      <w:r w:rsidRPr="005C2569">
        <w:rPr>
          <w:sz w:val="18"/>
          <w:szCs w:val="18"/>
        </w:rPr>
        <w:t>które odbyły się w dniu 05</w:t>
      </w:r>
      <w:r w:rsidR="00EB79DD" w:rsidRPr="005C2569">
        <w:rPr>
          <w:sz w:val="18"/>
          <w:szCs w:val="18"/>
        </w:rPr>
        <w:t xml:space="preserve"> marca  2021 r.  </w:t>
      </w:r>
    </w:p>
    <w:p w:rsidR="005C2569" w:rsidRDefault="005F30AA" w:rsidP="005F30AA">
      <w:pPr>
        <w:pStyle w:val="Podtytu"/>
        <w:jc w:val="center"/>
        <w:rPr>
          <w:rFonts w:ascii="Times New Roman" w:hAnsi="Times New Roman" w:cs="Times New Roman"/>
          <w:i w:val="0"/>
          <w:spacing w:val="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C2569">
        <w:rPr>
          <w:rFonts w:ascii="Times New Roman" w:hAnsi="Times New Roman" w:cs="Times New Roman"/>
          <w:i w:val="0"/>
          <w:spacing w:val="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przeprowadzonego jako licytacja w Urzędzie Miasta i Gminy w Otmuc</w:t>
      </w:r>
      <w:r w:rsidR="00B91134" w:rsidRPr="005C2569">
        <w:rPr>
          <w:rFonts w:ascii="Times New Roman" w:hAnsi="Times New Roman" w:cs="Times New Roman"/>
          <w:i w:val="0"/>
          <w:spacing w:val="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howie </w:t>
      </w:r>
    </w:p>
    <w:p w:rsidR="00B91134" w:rsidRPr="005C2569" w:rsidRDefault="00B91134" w:rsidP="005C2569">
      <w:pPr>
        <w:pStyle w:val="Podtytu"/>
        <w:jc w:val="center"/>
        <w:rPr>
          <w:rFonts w:ascii="Times New Roman" w:hAnsi="Times New Roman" w:cs="Times New Roman"/>
          <w:i w:val="0"/>
          <w:spacing w:val="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C2569">
        <w:rPr>
          <w:rFonts w:ascii="Times New Roman" w:hAnsi="Times New Roman" w:cs="Times New Roman"/>
          <w:i w:val="0"/>
          <w:spacing w:val="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w terminie ogłoszenia I </w:t>
      </w:r>
      <w:r w:rsidR="005F30AA" w:rsidRPr="005C2569">
        <w:rPr>
          <w:rFonts w:ascii="Times New Roman" w:hAnsi="Times New Roman" w:cs="Times New Roman"/>
          <w:i w:val="0"/>
          <w:spacing w:val="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przetargu.</w:t>
      </w:r>
    </w:p>
    <w:p w:rsidR="00B91134" w:rsidRPr="005C2569" w:rsidRDefault="00B91134" w:rsidP="00B91134">
      <w:pPr>
        <w:pStyle w:val="Podtytu"/>
        <w:jc w:val="center"/>
        <w:rPr>
          <w:rFonts w:ascii="Times New Roman" w:hAnsi="Times New Roman" w:cs="Times New Roman"/>
          <w:i w:val="0"/>
          <w:spacing w:val="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91134" w:rsidRPr="005C2569" w:rsidRDefault="00EB79DD" w:rsidP="00B91134">
      <w:pPr>
        <w:pStyle w:val="Podtytu"/>
        <w:jc w:val="center"/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C2569">
        <w:rPr>
          <w:rFonts w:ascii="Times New Roman" w:hAnsi="Times New Roman" w:cs="Times New Roman"/>
          <w:bCs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1</w:t>
      </w:r>
      <w:r w:rsidR="005F30AA" w:rsidRPr="005C2569">
        <w:rPr>
          <w:rFonts w:ascii="Times New Roman" w:hAnsi="Times New Roman" w:cs="Times New Roman"/>
          <w:bCs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.I</w:t>
      </w:r>
      <w:r w:rsidRPr="005C2569">
        <w:rPr>
          <w:rFonts w:ascii="Times New Roman" w:hAnsi="Times New Roman" w:cs="Times New Roman"/>
          <w:bCs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przetarg ustny nieograniczony </w:t>
      </w:r>
      <w:r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 sprzedaż nieruchomości niezabudow</w:t>
      </w:r>
      <w:r w:rsidR="00B91134"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anej, składającej się z działki </w:t>
      </w:r>
      <w:r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oznaczonej numerem ewidencyjnym </w:t>
      </w:r>
      <w:r w:rsidR="00B91134"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13/7, obręb </w:t>
      </w:r>
      <w:r w:rsidR="00B91134" w:rsidRPr="005C2569">
        <w:rPr>
          <w:rFonts w:ascii="Times New Roman" w:hAnsi="Times New Roman" w:cs="Times New Roman"/>
          <w:bCs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ewid</w:t>
      </w:r>
      <w:r w:rsidR="00B91134" w:rsidRPr="005C2569">
        <w:rPr>
          <w:rFonts w:ascii="Times New Roman" w:hAnsi="Times New Roman" w:cs="Times New Roman"/>
          <w:bCs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encyjny : 160706_5.0010, KAŁKÓW</w:t>
      </w:r>
      <w:r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</w:p>
    <w:p w:rsidR="00B91134" w:rsidRPr="005C2569" w:rsidRDefault="00B91134" w:rsidP="00B91134">
      <w:pPr>
        <w:pStyle w:val="Podtytu"/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C2569">
        <w:rPr>
          <w:rFonts w:ascii="Times New Roman" w:eastAsia="Lucida Sans Unicode" w:hAnsi="Times New Roman" w:cs="Times New Roman"/>
          <w:i w:val="0"/>
          <w:iCs w:val="0"/>
          <w:color w:val="auto"/>
          <w:spacing w:val="0"/>
          <w:sz w:val="18"/>
          <w:szCs w:val="18"/>
        </w:rPr>
        <w:t xml:space="preserve">  </w:t>
      </w:r>
      <w:r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obszaru 0,0968</w:t>
      </w:r>
      <w:r w:rsidR="00672C82"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ha, </w:t>
      </w:r>
      <w:r w:rsidR="00EB79DD"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opisanej w księd</w:t>
      </w:r>
      <w:r w:rsidR="005F30AA"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ze wieczystej Nr OP1N/</w:t>
      </w:r>
      <w:r w:rsidRPr="005C2569">
        <w:rPr>
          <w:rFonts w:ascii="Times New Roman" w:hAnsi="Times New Roman" w:cs="Times New Roman"/>
          <w:bCs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00056379/8</w:t>
      </w:r>
      <w:r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przeznaczonej pod  </w:t>
      </w:r>
    </w:p>
    <w:p w:rsidR="00EB79DD" w:rsidRPr="005C2569" w:rsidRDefault="00B91134" w:rsidP="00B91134">
      <w:pPr>
        <w:pStyle w:val="Podtytu"/>
        <w:rPr>
          <w:rFonts w:ascii="Times New Roman" w:hAnsi="Times New Roman" w:cs="Times New Roman"/>
          <w:i w:val="0"/>
          <w:spacing w:val="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  <w:r w:rsidR="00EB79DD"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zabudo</w:t>
      </w:r>
      <w:r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wę mieszkaniową jednorodzinną; </w:t>
      </w:r>
    </w:p>
    <w:p w:rsidR="00EB79DD" w:rsidRPr="005C2569" w:rsidRDefault="00EB79DD" w:rsidP="00EB79DD">
      <w:pPr>
        <w:suppressAutoHyphens w:val="0"/>
        <w:autoSpaceDE w:val="0"/>
        <w:autoSpaceDN w:val="0"/>
        <w:adjustRightInd w:val="0"/>
        <w:ind w:left="720" w:hanging="360"/>
        <w:jc w:val="center"/>
        <w:rPr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B79DD" w:rsidRPr="005C2569" w:rsidRDefault="005F30AA" w:rsidP="00EB79DD">
      <w:pPr>
        <w:suppressAutoHyphens w:val="0"/>
        <w:autoSpaceDE w:val="0"/>
        <w:autoSpaceDN w:val="0"/>
        <w:adjustRightInd w:val="0"/>
        <w:ind w:left="720" w:hanging="360"/>
        <w:jc w:val="center"/>
        <w:rPr>
          <w:b/>
          <w:sz w:val="18"/>
          <w:szCs w:val="18"/>
        </w:rPr>
      </w:pPr>
      <w:r w:rsidRPr="005C2569">
        <w:rPr>
          <w:b/>
          <w:sz w:val="18"/>
          <w:szCs w:val="18"/>
        </w:rPr>
        <w:t xml:space="preserve">cena wywoławcza </w:t>
      </w:r>
      <w:r w:rsidR="00AB187A" w:rsidRPr="005C2569">
        <w:rPr>
          <w:b/>
          <w:sz w:val="18"/>
          <w:szCs w:val="18"/>
        </w:rPr>
        <w:t>netto</w:t>
      </w:r>
      <w:r w:rsidR="00B91134" w:rsidRPr="005C2569">
        <w:rPr>
          <w:b/>
          <w:sz w:val="18"/>
          <w:szCs w:val="18"/>
        </w:rPr>
        <w:t xml:space="preserve"> 30</w:t>
      </w:r>
      <w:r w:rsidR="00EB79DD" w:rsidRPr="005C2569">
        <w:rPr>
          <w:b/>
          <w:sz w:val="18"/>
          <w:szCs w:val="18"/>
        </w:rPr>
        <w:t> 000,00 zł</w:t>
      </w:r>
    </w:p>
    <w:p w:rsidR="00EB79DD" w:rsidRPr="005C2569" w:rsidRDefault="00EB79DD" w:rsidP="00EB79DD">
      <w:pPr>
        <w:suppressAutoHyphens w:val="0"/>
        <w:autoSpaceDE w:val="0"/>
        <w:autoSpaceDN w:val="0"/>
        <w:adjustRightInd w:val="0"/>
        <w:ind w:left="720" w:hanging="360"/>
        <w:jc w:val="center"/>
        <w:rPr>
          <w:b/>
          <w:bCs/>
          <w:kern w:val="0"/>
          <w:sz w:val="18"/>
          <w:szCs w:val="18"/>
        </w:rPr>
      </w:pPr>
    </w:p>
    <w:p w:rsidR="00EB79DD" w:rsidRPr="005C2569" w:rsidRDefault="00EB79DD" w:rsidP="00EB79DD">
      <w:pPr>
        <w:tabs>
          <w:tab w:val="left" w:pos="709"/>
        </w:tabs>
        <w:spacing w:line="100" w:lineRule="atLeast"/>
        <w:jc w:val="both"/>
        <w:rPr>
          <w:b/>
          <w:sz w:val="18"/>
          <w:szCs w:val="18"/>
        </w:rPr>
      </w:pPr>
      <w:r w:rsidRPr="005C2569">
        <w:rPr>
          <w:sz w:val="18"/>
          <w:szCs w:val="18"/>
        </w:rPr>
        <w:tab/>
        <w:t>najwyższa cena osiągnięta w przetargu</w:t>
      </w:r>
      <w:r w:rsidR="00AB187A" w:rsidRPr="005C2569">
        <w:rPr>
          <w:sz w:val="18"/>
          <w:szCs w:val="18"/>
        </w:rPr>
        <w:t xml:space="preserve"> netto</w:t>
      </w:r>
      <w:r w:rsidRPr="005C2569">
        <w:rPr>
          <w:sz w:val="18"/>
          <w:szCs w:val="18"/>
        </w:rPr>
        <w:t>–</w:t>
      </w:r>
      <w:r w:rsidR="00B91134" w:rsidRPr="005C2569">
        <w:rPr>
          <w:b/>
          <w:sz w:val="18"/>
          <w:szCs w:val="18"/>
        </w:rPr>
        <w:t xml:space="preserve"> 30 3</w:t>
      </w:r>
      <w:r w:rsidRPr="005C2569">
        <w:rPr>
          <w:b/>
          <w:sz w:val="18"/>
          <w:szCs w:val="18"/>
        </w:rPr>
        <w:t>00,00 zł</w:t>
      </w:r>
      <w:r w:rsidR="00AB187A" w:rsidRPr="005C2569">
        <w:rPr>
          <w:b/>
          <w:sz w:val="18"/>
          <w:szCs w:val="18"/>
        </w:rPr>
        <w:t xml:space="preserve">; </w:t>
      </w:r>
    </w:p>
    <w:p w:rsidR="00AB187A" w:rsidRPr="005C2569" w:rsidRDefault="00AB187A" w:rsidP="00EB79DD">
      <w:pPr>
        <w:tabs>
          <w:tab w:val="left" w:pos="709"/>
        </w:tabs>
        <w:spacing w:line="100" w:lineRule="atLeast"/>
        <w:jc w:val="both"/>
        <w:rPr>
          <w:sz w:val="18"/>
          <w:szCs w:val="18"/>
        </w:rPr>
      </w:pPr>
      <w:r w:rsidRPr="005C2569">
        <w:rPr>
          <w:b/>
          <w:sz w:val="18"/>
          <w:szCs w:val="18"/>
        </w:rPr>
        <w:t xml:space="preserve">                                                                 </w:t>
      </w:r>
      <w:r w:rsidR="00A374A9">
        <w:rPr>
          <w:b/>
          <w:sz w:val="18"/>
          <w:szCs w:val="18"/>
        </w:rPr>
        <w:t xml:space="preserve">           </w:t>
      </w:r>
      <w:r w:rsidRPr="005C2569">
        <w:rPr>
          <w:b/>
          <w:sz w:val="18"/>
          <w:szCs w:val="18"/>
        </w:rPr>
        <w:t xml:space="preserve"> </w:t>
      </w:r>
      <w:r w:rsidR="00A374A9">
        <w:rPr>
          <w:b/>
          <w:sz w:val="18"/>
          <w:szCs w:val="18"/>
        </w:rPr>
        <w:t>brutto-37 269</w:t>
      </w:r>
      <w:r w:rsidRPr="005C2569">
        <w:rPr>
          <w:b/>
          <w:sz w:val="18"/>
          <w:szCs w:val="18"/>
        </w:rPr>
        <w:t xml:space="preserve">,00 zł; </w:t>
      </w:r>
    </w:p>
    <w:p w:rsidR="00EB79DD" w:rsidRPr="005C2569" w:rsidRDefault="00EB79DD" w:rsidP="00EB79DD">
      <w:pPr>
        <w:pStyle w:val="Tekstpodstawowy"/>
        <w:tabs>
          <w:tab w:val="left" w:pos="709"/>
        </w:tabs>
        <w:spacing w:after="0" w:line="100" w:lineRule="atLeast"/>
        <w:jc w:val="both"/>
        <w:rPr>
          <w:sz w:val="18"/>
          <w:szCs w:val="18"/>
        </w:rPr>
      </w:pPr>
      <w:r w:rsidRPr="005C2569">
        <w:rPr>
          <w:sz w:val="18"/>
          <w:szCs w:val="18"/>
        </w:rPr>
        <w:tab/>
        <w:t xml:space="preserve">liczba osób dopuszczonych do uczestnictwa w przetargu – </w:t>
      </w:r>
      <w:r w:rsidR="005F30AA" w:rsidRPr="005C2569">
        <w:rPr>
          <w:b/>
          <w:bCs/>
          <w:sz w:val="18"/>
          <w:szCs w:val="18"/>
        </w:rPr>
        <w:t>1</w:t>
      </w:r>
    </w:p>
    <w:p w:rsidR="00EB79DD" w:rsidRPr="005C2569" w:rsidRDefault="00EB79DD" w:rsidP="00EB79DD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18"/>
          <w:szCs w:val="18"/>
        </w:rPr>
      </w:pPr>
      <w:r w:rsidRPr="005C2569">
        <w:rPr>
          <w:sz w:val="18"/>
          <w:szCs w:val="18"/>
        </w:rPr>
        <w:tab/>
        <w:t xml:space="preserve">liczba osób niedopuszczonych do przetargu – </w:t>
      </w:r>
      <w:r w:rsidR="005F30AA" w:rsidRPr="005C2569">
        <w:rPr>
          <w:b/>
          <w:bCs/>
          <w:sz w:val="18"/>
          <w:szCs w:val="18"/>
        </w:rPr>
        <w:t>0</w:t>
      </w:r>
    </w:p>
    <w:p w:rsidR="00EB79DD" w:rsidRPr="005C2569" w:rsidRDefault="00EB79DD" w:rsidP="00EB79DD">
      <w:pPr>
        <w:suppressAutoHyphens w:val="0"/>
        <w:autoSpaceDE w:val="0"/>
        <w:autoSpaceDN w:val="0"/>
        <w:adjustRightInd w:val="0"/>
        <w:ind w:left="709" w:hanging="851"/>
        <w:jc w:val="both"/>
        <w:rPr>
          <w:rStyle w:val="wT10"/>
          <w:rFonts w:eastAsia="Cambria"/>
          <w:sz w:val="18"/>
          <w:szCs w:val="18"/>
        </w:rPr>
      </w:pPr>
      <w:r w:rsidRPr="005C2569">
        <w:rPr>
          <w:rStyle w:val="wT10"/>
          <w:rFonts w:eastAsia="Cambria"/>
          <w:sz w:val="18"/>
          <w:szCs w:val="18"/>
        </w:rPr>
        <w:tab/>
        <w:t>nabywca nieruchomości</w:t>
      </w:r>
      <w:r w:rsidR="009F55F0" w:rsidRPr="005C2569">
        <w:rPr>
          <w:rStyle w:val="wT10"/>
          <w:rFonts w:eastAsia="Cambria"/>
          <w:sz w:val="18"/>
          <w:szCs w:val="18"/>
        </w:rPr>
        <w:t xml:space="preserve"> Pan/i/  </w:t>
      </w:r>
      <w:r w:rsidR="00A374A9">
        <w:rPr>
          <w:rStyle w:val="wT10"/>
          <w:rFonts w:eastAsia="Cambria"/>
          <w:sz w:val="18"/>
          <w:szCs w:val="18"/>
        </w:rPr>
        <w:t xml:space="preserve">Łukasz </w:t>
      </w:r>
      <w:proofErr w:type="spellStart"/>
      <w:r w:rsidR="00A374A9">
        <w:rPr>
          <w:rStyle w:val="wT10"/>
          <w:rFonts w:eastAsia="Cambria"/>
          <w:sz w:val="18"/>
          <w:szCs w:val="18"/>
        </w:rPr>
        <w:t>Seredyński</w:t>
      </w:r>
      <w:proofErr w:type="spellEnd"/>
      <w:r w:rsidR="00A374A9">
        <w:rPr>
          <w:rStyle w:val="wT10"/>
          <w:rFonts w:eastAsia="Cambria"/>
          <w:sz w:val="18"/>
          <w:szCs w:val="18"/>
        </w:rPr>
        <w:t xml:space="preserve"> i Patrycja </w:t>
      </w:r>
      <w:proofErr w:type="spellStart"/>
      <w:r w:rsidR="00A374A9">
        <w:rPr>
          <w:rStyle w:val="wT10"/>
          <w:rFonts w:eastAsia="Cambria"/>
          <w:sz w:val="18"/>
          <w:szCs w:val="18"/>
        </w:rPr>
        <w:t>Seredyńska</w:t>
      </w:r>
      <w:proofErr w:type="spellEnd"/>
      <w:r w:rsidR="00A374A9">
        <w:rPr>
          <w:rStyle w:val="wT10"/>
          <w:rFonts w:eastAsia="Cambria"/>
          <w:sz w:val="18"/>
          <w:szCs w:val="18"/>
        </w:rPr>
        <w:t xml:space="preserve"> </w:t>
      </w:r>
      <w:r w:rsidR="009F55F0" w:rsidRPr="005C2569">
        <w:rPr>
          <w:rStyle w:val="wT10"/>
          <w:rFonts w:eastAsia="Cambria"/>
          <w:sz w:val="18"/>
          <w:szCs w:val="18"/>
        </w:rPr>
        <w:t xml:space="preserve">zam. Kałków </w:t>
      </w:r>
    </w:p>
    <w:p w:rsidR="00EB79DD" w:rsidRPr="005C2569" w:rsidRDefault="00EB79DD" w:rsidP="00EB79DD">
      <w:pPr>
        <w:suppressAutoHyphens w:val="0"/>
        <w:autoSpaceDE w:val="0"/>
        <w:autoSpaceDN w:val="0"/>
        <w:adjustRightInd w:val="0"/>
        <w:ind w:left="709" w:hanging="851"/>
        <w:jc w:val="both"/>
        <w:rPr>
          <w:rStyle w:val="wT10"/>
          <w:rFonts w:eastAsia="Cambria"/>
          <w:sz w:val="18"/>
          <w:szCs w:val="18"/>
        </w:rPr>
      </w:pPr>
    </w:p>
    <w:p w:rsidR="00EB79DD" w:rsidRPr="005C2569" w:rsidRDefault="00EB79DD" w:rsidP="00EB79DD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18"/>
          <w:szCs w:val="18"/>
        </w:rPr>
      </w:pPr>
    </w:p>
    <w:p w:rsidR="00EB79DD" w:rsidRPr="005C2569" w:rsidRDefault="00EB79DD" w:rsidP="00EB79DD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18"/>
          <w:szCs w:val="18"/>
        </w:rPr>
      </w:pPr>
    </w:p>
    <w:p w:rsidR="00B91134" w:rsidRPr="005C2569" w:rsidRDefault="005C2569" w:rsidP="00B91134">
      <w:pPr>
        <w:pStyle w:val="Podtytu"/>
        <w:jc w:val="center"/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B79DD" w:rsidRPr="005C256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91134" w:rsidRPr="005C2569">
        <w:rPr>
          <w:rFonts w:ascii="Times New Roman" w:hAnsi="Times New Roman" w:cs="Times New Roman"/>
          <w:b/>
          <w:bCs/>
          <w:i w:val="0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="00B91134" w:rsidRPr="005C2569">
        <w:rPr>
          <w:rFonts w:ascii="Times New Roman" w:hAnsi="Times New Roman" w:cs="Times New Roman"/>
          <w:bCs/>
          <w:sz w:val="18"/>
          <w:szCs w:val="18"/>
        </w:rPr>
        <w:t>.</w:t>
      </w:r>
      <w:r w:rsidR="00B91134" w:rsidRPr="005C2569">
        <w:rPr>
          <w:rFonts w:ascii="Times New Roman" w:hAnsi="Times New Roman" w:cs="Times New Roman"/>
          <w:bCs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 przetarg ustny nieograniczony </w:t>
      </w:r>
      <w:r w:rsidR="00B91134"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na sprzedaż nieruchomości niezabudowanej, składającej się z działki oznaczonej numerem ewidencyjnym </w:t>
      </w:r>
      <w:r w:rsidR="00B91134"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13/8</w:t>
      </w:r>
      <w:r w:rsidR="00B91134"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obręb </w:t>
      </w:r>
      <w:r w:rsidR="00B91134" w:rsidRPr="005C2569">
        <w:rPr>
          <w:rFonts w:ascii="Times New Roman" w:hAnsi="Times New Roman" w:cs="Times New Roman"/>
          <w:bCs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ewidencyjny : 160706_5.0010, KAŁKÓW</w:t>
      </w:r>
      <w:r w:rsidR="00B91134"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</w:p>
    <w:p w:rsidR="00B91134" w:rsidRPr="005C2569" w:rsidRDefault="00B91134" w:rsidP="00B91134">
      <w:pPr>
        <w:pStyle w:val="Podtytu"/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C2569">
        <w:rPr>
          <w:rFonts w:ascii="Times New Roman" w:eastAsia="Lucida Sans Unicode" w:hAnsi="Times New Roman" w:cs="Times New Roman"/>
          <w:i w:val="0"/>
          <w:iCs w:val="0"/>
          <w:color w:val="auto"/>
          <w:spacing w:val="0"/>
          <w:sz w:val="18"/>
          <w:szCs w:val="18"/>
        </w:rPr>
        <w:t xml:space="preserve">  </w:t>
      </w:r>
      <w:r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obszaru 0,0968 ha, opisanej w księdze wieczystej Nr OP1N/</w:t>
      </w:r>
      <w:r w:rsidRPr="005C2569">
        <w:rPr>
          <w:rFonts w:ascii="Times New Roman" w:hAnsi="Times New Roman" w:cs="Times New Roman"/>
          <w:bCs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00056379/8</w:t>
      </w:r>
      <w:r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przeznaczonej pod  </w:t>
      </w:r>
    </w:p>
    <w:p w:rsidR="00B91134" w:rsidRPr="005C2569" w:rsidRDefault="00B91134" w:rsidP="00B91134">
      <w:pPr>
        <w:pStyle w:val="Podtytu"/>
        <w:rPr>
          <w:rFonts w:ascii="Times New Roman" w:hAnsi="Times New Roman" w:cs="Times New Roman"/>
          <w:i w:val="0"/>
          <w:spacing w:val="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C2569">
        <w:rPr>
          <w:rFonts w:ascii="Times New Roman" w:hAnsi="Times New Roman" w:cs="Times New Roman"/>
          <w:i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zabudowę mieszkaniową jednorodzinną; </w:t>
      </w:r>
    </w:p>
    <w:p w:rsidR="00B91134" w:rsidRPr="005C2569" w:rsidRDefault="00B91134" w:rsidP="00B91134">
      <w:pPr>
        <w:suppressAutoHyphens w:val="0"/>
        <w:autoSpaceDE w:val="0"/>
        <w:autoSpaceDN w:val="0"/>
        <w:adjustRightInd w:val="0"/>
        <w:ind w:left="720" w:hanging="360"/>
        <w:jc w:val="center"/>
        <w:rPr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91134" w:rsidRPr="005C2569" w:rsidRDefault="00B91134" w:rsidP="00B91134">
      <w:pPr>
        <w:suppressAutoHyphens w:val="0"/>
        <w:autoSpaceDE w:val="0"/>
        <w:autoSpaceDN w:val="0"/>
        <w:adjustRightInd w:val="0"/>
        <w:ind w:left="720" w:hanging="360"/>
        <w:jc w:val="center"/>
        <w:rPr>
          <w:b/>
          <w:sz w:val="18"/>
          <w:szCs w:val="18"/>
        </w:rPr>
      </w:pPr>
      <w:r w:rsidRPr="005C2569">
        <w:rPr>
          <w:b/>
          <w:sz w:val="18"/>
          <w:szCs w:val="18"/>
        </w:rPr>
        <w:t>cena wywoławcza netto 30 000,00 zł</w:t>
      </w:r>
    </w:p>
    <w:p w:rsidR="00EB79DD" w:rsidRPr="005C2569" w:rsidRDefault="00EB79DD" w:rsidP="00B91134">
      <w:pPr>
        <w:pStyle w:val="Tekstpodstawowy"/>
        <w:ind w:left="720" w:hanging="862"/>
        <w:jc w:val="both"/>
        <w:rPr>
          <w:sz w:val="18"/>
          <w:szCs w:val="18"/>
        </w:rPr>
      </w:pPr>
    </w:p>
    <w:p w:rsidR="00EB79DD" w:rsidRPr="005C2569" w:rsidRDefault="00EB79DD" w:rsidP="00EB79DD">
      <w:pPr>
        <w:tabs>
          <w:tab w:val="left" w:pos="709"/>
        </w:tabs>
        <w:spacing w:line="100" w:lineRule="atLeast"/>
        <w:jc w:val="both"/>
        <w:rPr>
          <w:rFonts w:eastAsia="Times New Roman"/>
          <w:sz w:val="18"/>
          <w:szCs w:val="18"/>
        </w:rPr>
      </w:pPr>
      <w:r w:rsidRPr="005C2569">
        <w:rPr>
          <w:rFonts w:eastAsia="Times New Roman"/>
          <w:sz w:val="18"/>
          <w:szCs w:val="18"/>
        </w:rPr>
        <w:t xml:space="preserve">      </w:t>
      </w:r>
      <w:r w:rsidRPr="005C2569">
        <w:rPr>
          <w:rFonts w:eastAsia="Times New Roman"/>
          <w:sz w:val="18"/>
          <w:szCs w:val="18"/>
        </w:rPr>
        <w:tab/>
      </w:r>
      <w:r w:rsidRPr="005C2569">
        <w:rPr>
          <w:sz w:val="18"/>
          <w:szCs w:val="18"/>
        </w:rPr>
        <w:t>najwyższa cena osiągnięta w przetargu –</w:t>
      </w:r>
      <w:r w:rsidRPr="005C2569">
        <w:rPr>
          <w:b/>
          <w:sz w:val="18"/>
          <w:szCs w:val="18"/>
        </w:rPr>
        <w:t>brak</w:t>
      </w:r>
    </w:p>
    <w:p w:rsidR="00EB79DD" w:rsidRPr="005C2569" w:rsidRDefault="00EB79DD" w:rsidP="00EB79DD">
      <w:pPr>
        <w:pStyle w:val="Tekstpodstawowy"/>
        <w:tabs>
          <w:tab w:val="left" w:pos="709"/>
        </w:tabs>
        <w:spacing w:after="0" w:line="100" w:lineRule="atLeast"/>
        <w:jc w:val="both"/>
        <w:rPr>
          <w:sz w:val="18"/>
          <w:szCs w:val="18"/>
        </w:rPr>
      </w:pPr>
      <w:r w:rsidRPr="005C2569">
        <w:rPr>
          <w:sz w:val="18"/>
          <w:szCs w:val="18"/>
        </w:rPr>
        <w:tab/>
        <w:t xml:space="preserve">liczba osób dopuszczonych do uczestnictwa w przetargu – </w:t>
      </w:r>
      <w:r w:rsidRPr="005C2569">
        <w:rPr>
          <w:b/>
          <w:bCs/>
          <w:sz w:val="18"/>
          <w:szCs w:val="18"/>
        </w:rPr>
        <w:t xml:space="preserve">0 </w:t>
      </w:r>
      <w:r w:rsidRPr="005C2569">
        <w:rPr>
          <w:sz w:val="18"/>
          <w:szCs w:val="18"/>
        </w:rPr>
        <w:t>(brak wpłat wadium)</w:t>
      </w:r>
    </w:p>
    <w:p w:rsidR="00EB79DD" w:rsidRPr="005C2569" w:rsidRDefault="00EB79DD" w:rsidP="00EB79DD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18"/>
          <w:szCs w:val="18"/>
        </w:rPr>
      </w:pPr>
      <w:r w:rsidRPr="005C2569">
        <w:rPr>
          <w:sz w:val="18"/>
          <w:szCs w:val="18"/>
        </w:rPr>
        <w:tab/>
        <w:t xml:space="preserve">liczba osób niedopuszczonych do przetargu – </w:t>
      </w:r>
      <w:r w:rsidRPr="005C2569">
        <w:rPr>
          <w:b/>
          <w:bCs/>
          <w:sz w:val="18"/>
          <w:szCs w:val="18"/>
        </w:rPr>
        <w:t>0</w:t>
      </w:r>
    </w:p>
    <w:p w:rsidR="00EB79DD" w:rsidRPr="005C2569" w:rsidRDefault="00EB79DD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18"/>
          <w:szCs w:val="18"/>
        </w:rPr>
      </w:pPr>
      <w:r w:rsidRPr="005C2569">
        <w:rPr>
          <w:rStyle w:val="wT10"/>
          <w:rFonts w:eastAsia="Cambria"/>
          <w:sz w:val="18"/>
          <w:szCs w:val="18"/>
        </w:rPr>
        <w:tab/>
        <w:t>nabywca nieruchomości –</w:t>
      </w:r>
      <w:r w:rsidRPr="005C2569">
        <w:rPr>
          <w:rStyle w:val="wT10"/>
          <w:rFonts w:eastAsia="Cambria"/>
          <w:b/>
          <w:bCs/>
          <w:sz w:val="18"/>
          <w:szCs w:val="18"/>
        </w:rPr>
        <w:t xml:space="preserve"> przetarg zakończył się wynikiem negatywnym</w:t>
      </w:r>
      <w:r w:rsidR="00672C82" w:rsidRPr="005C2569">
        <w:rPr>
          <w:rStyle w:val="wT10"/>
          <w:rFonts w:eastAsia="Cambria"/>
          <w:sz w:val="18"/>
          <w:szCs w:val="18"/>
        </w:rPr>
        <w:t xml:space="preserve">. </w:t>
      </w:r>
    </w:p>
    <w:p w:rsidR="00576004" w:rsidRPr="005C2569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18"/>
          <w:szCs w:val="18"/>
        </w:rPr>
      </w:pPr>
    </w:p>
    <w:p w:rsidR="00576004" w:rsidRPr="005C2569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18"/>
          <w:szCs w:val="18"/>
        </w:rPr>
      </w:pPr>
    </w:p>
    <w:p w:rsidR="00576004" w:rsidRPr="005C2569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18"/>
          <w:szCs w:val="18"/>
        </w:rPr>
      </w:pPr>
      <w:bookmarkStart w:id="0" w:name="_GoBack"/>
      <w:bookmarkEnd w:id="0"/>
    </w:p>
    <w:p w:rsidR="00576004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</w:p>
    <w:p w:rsidR="00576004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</w:p>
    <w:p w:rsidR="00576004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</w:p>
    <w:p w:rsidR="00576004" w:rsidRDefault="00576004" w:rsidP="00576004">
      <w:pPr>
        <w:pStyle w:val="Tekstpodstawowy"/>
        <w:tabs>
          <w:tab w:val="left" w:pos="3529"/>
        </w:tabs>
        <w:spacing w:after="0" w:line="100" w:lineRule="atLeast"/>
        <w:ind w:left="705" w:hanging="705"/>
        <w:jc w:val="right"/>
        <w:rPr>
          <w:rStyle w:val="wT10"/>
          <w:rFonts w:eastAsia="Cambria"/>
          <w:sz w:val="21"/>
          <w:szCs w:val="21"/>
        </w:rPr>
      </w:pPr>
      <w:r>
        <w:rPr>
          <w:rStyle w:val="wT10"/>
          <w:rFonts w:eastAsia="Cambria"/>
          <w:sz w:val="21"/>
          <w:szCs w:val="21"/>
        </w:rPr>
        <w:t>Przewodniczący Komisji Przetargowej</w:t>
      </w:r>
    </w:p>
    <w:p w:rsidR="00576004" w:rsidRDefault="00576004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</w:p>
    <w:p w:rsidR="00672C82" w:rsidRDefault="00672C82" w:rsidP="00EB79DD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1"/>
          <w:szCs w:val="21"/>
        </w:rPr>
      </w:pPr>
    </w:p>
    <w:p w:rsidR="00EB79DD" w:rsidRDefault="00EB79DD" w:rsidP="00EB79DD">
      <w:pPr>
        <w:suppressAutoHyphens w:val="0"/>
        <w:autoSpaceDE w:val="0"/>
        <w:autoSpaceDN w:val="0"/>
        <w:adjustRightInd w:val="0"/>
        <w:ind w:left="851" w:hanging="851"/>
        <w:jc w:val="both"/>
      </w:pPr>
    </w:p>
    <w:p w:rsidR="00EB79DD" w:rsidRDefault="00EB79DD" w:rsidP="00EB79DD">
      <w:pPr>
        <w:rPr>
          <w:sz w:val="21"/>
          <w:szCs w:val="21"/>
        </w:rPr>
      </w:pPr>
    </w:p>
    <w:p w:rsidR="00EB79DD" w:rsidRDefault="00EB79DD" w:rsidP="00672C82">
      <w:pPr>
        <w:pStyle w:val="Tekstpodstawowy"/>
        <w:tabs>
          <w:tab w:val="left" w:pos="3529"/>
        </w:tabs>
        <w:spacing w:after="0" w:line="100" w:lineRule="atLeast"/>
        <w:jc w:val="both"/>
        <w:rPr>
          <w:rStyle w:val="wT10"/>
          <w:rFonts w:eastAsia="Cambria"/>
          <w:sz w:val="21"/>
          <w:szCs w:val="21"/>
        </w:rPr>
      </w:pPr>
    </w:p>
    <w:p w:rsidR="00EB79DD" w:rsidRDefault="00EB79DD" w:rsidP="00EB79DD"/>
    <w:p w:rsidR="00EB79DD" w:rsidRDefault="00EB79DD" w:rsidP="00EB79DD"/>
    <w:p w:rsidR="00C3665C" w:rsidRDefault="00C3665C"/>
    <w:sectPr w:rsidR="00C3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4A"/>
    <w:rsid w:val="001F3E7A"/>
    <w:rsid w:val="003F2D4A"/>
    <w:rsid w:val="003F659F"/>
    <w:rsid w:val="004E3EE3"/>
    <w:rsid w:val="00576004"/>
    <w:rsid w:val="005C2569"/>
    <w:rsid w:val="005F30AA"/>
    <w:rsid w:val="00672C82"/>
    <w:rsid w:val="009F55F0"/>
    <w:rsid w:val="00A374A9"/>
    <w:rsid w:val="00AB187A"/>
    <w:rsid w:val="00B91134"/>
    <w:rsid w:val="00C3665C"/>
    <w:rsid w:val="00E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B79DD"/>
    <w:pPr>
      <w:jc w:val="center"/>
    </w:pPr>
  </w:style>
  <w:style w:type="character" w:customStyle="1" w:styleId="TytuZnak">
    <w:name w:val="Tytuł Znak"/>
    <w:basedOn w:val="Domylnaczcionkaakapitu"/>
    <w:link w:val="Tytu"/>
    <w:rsid w:val="00EB79D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B7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79D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EB79DD"/>
    <w:rPr>
      <w:b w:val="0"/>
      <w:bCs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79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79D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1134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B79DD"/>
    <w:pPr>
      <w:jc w:val="center"/>
    </w:pPr>
  </w:style>
  <w:style w:type="character" w:customStyle="1" w:styleId="TytuZnak">
    <w:name w:val="Tytuł Znak"/>
    <w:basedOn w:val="Domylnaczcionkaakapitu"/>
    <w:link w:val="Tytu"/>
    <w:rsid w:val="00EB79D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B7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79D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EB79DD"/>
    <w:rPr>
      <w:b w:val="0"/>
      <w:bCs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79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79D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1134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Pośpiech</dc:creator>
  <cp:lastModifiedBy>Magdalena Pośpiech</cp:lastModifiedBy>
  <cp:revision>6</cp:revision>
  <dcterms:created xsi:type="dcterms:W3CDTF">2021-03-05T10:35:00Z</dcterms:created>
  <dcterms:modified xsi:type="dcterms:W3CDTF">2021-03-05T10:58:00Z</dcterms:modified>
</cp:coreProperties>
</file>